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0A00" w14:textId="2C8AE477" w:rsidR="00DF3D2A" w:rsidRPr="00DF3D2A" w:rsidRDefault="00DF3D2A" w:rsidP="00DF3D2A">
      <w:pPr>
        <w:jc w:val="both"/>
        <w:rPr>
          <w:rFonts w:ascii="Arial" w:hAnsi="Arial" w:cs="Arial"/>
          <w:b/>
          <w:color w:val="000000" w:themeColor="text1"/>
        </w:rPr>
      </w:pPr>
      <w:r w:rsidRPr="00DF3D2A">
        <w:rPr>
          <w:rFonts w:ascii="Arial" w:hAnsi="Arial" w:cs="Arial"/>
          <w:b/>
          <w:color w:val="000000" w:themeColor="text1"/>
        </w:rPr>
        <w:t>D</w:t>
      </w:r>
      <w:r w:rsidRPr="00DF3D2A">
        <w:rPr>
          <w:rFonts w:ascii="Arial" w:hAnsi="Arial" w:cs="Arial"/>
          <w:b/>
          <w:color w:val="000000" w:themeColor="text1"/>
        </w:rPr>
        <w:t>ata</w:t>
      </w:r>
      <w:r w:rsidRPr="00DF3D2A">
        <w:rPr>
          <w:rFonts w:ascii="Arial" w:hAnsi="Arial" w:cs="Arial"/>
          <w:b/>
          <w:color w:val="000000" w:themeColor="text1"/>
        </w:rPr>
        <w:t xml:space="preserve"> visualisation </w:t>
      </w:r>
      <w:r w:rsidR="009F60A2">
        <w:rPr>
          <w:rFonts w:ascii="Arial" w:hAnsi="Arial" w:cs="Arial"/>
          <w:b/>
          <w:color w:val="000000" w:themeColor="text1"/>
        </w:rPr>
        <w:t>story for</w:t>
      </w:r>
      <w:r w:rsidRPr="00DF3D2A">
        <w:rPr>
          <w:rFonts w:ascii="Arial" w:hAnsi="Arial" w:cs="Arial"/>
          <w:b/>
          <w:color w:val="000000" w:themeColor="text1"/>
        </w:rPr>
        <w:t xml:space="preserve"> maximum impact </w:t>
      </w:r>
      <w:r w:rsidRPr="00DF3D2A">
        <w:rPr>
          <w:rFonts w:ascii="Arial" w:hAnsi="Arial" w:cs="Arial"/>
          <w:b/>
          <w:color w:val="000000" w:themeColor="text1"/>
        </w:rPr>
        <w:t>-</w:t>
      </w:r>
      <w:r w:rsidRPr="00DF3D2A">
        <w:rPr>
          <w:rFonts w:ascii="Arial" w:hAnsi="Arial" w:cs="Arial"/>
          <w:b/>
          <w:color w:val="000000" w:themeColor="text1"/>
        </w:rPr>
        <w:t xml:space="preserve"> global </w:t>
      </w:r>
      <w:r w:rsidRPr="00DF3D2A">
        <w:rPr>
          <w:rFonts w:ascii="Arial" w:hAnsi="Arial" w:cs="Arial"/>
          <w:b/>
          <w:color w:val="000000" w:themeColor="text1"/>
        </w:rPr>
        <w:t xml:space="preserve">trends </w:t>
      </w:r>
      <w:r w:rsidR="00A15C31">
        <w:rPr>
          <w:rFonts w:ascii="Arial" w:hAnsi="Arial" w:cs="Arial"/>
          <w:b/>
          <w:color w:val="000000" w:themeColor="text1"/>
        </w:rPr>
        <w:t xml:space="preserve">and patterns </w:t>
      </w:r>
      <w:r w:rsidRPr="00DF3D2A">
        <w:rPr>
          <w:rFonts w:ascii="Arial" w:hAnsi="Arial" w:cs="Arial"/>
          <w:b/>
          <w:color w:val="000000" w:themeColor="text1"/>
        </w:rPr>
        <w:t xml:space="preserve">on antimicrobial resistance in children </w:t>
      </w:r>
    </w:p>
    <w:p w14:paraId="75D0717F" w14:textId="77777777" w:rsidR="00DF3D2A" w:rsidRPr="00DF3D2A" w:rsidRDefault="00DF3D2A" w:rsidP="00DF3D2A">
      <w:pPr>
        <w:jc w:val="both"/>
        <w:rPr>
          <w:rFonts w:ascii="Arial" w:hAnsi="Arial" w:cs="Arial"/>
          <w:bCs/>
          <w:color w:val="000000" w:themeColor="text1"/>
        </w:rPr>
      </w:pPr>
    </w:p>
    <w:p w14:paraId="1A6C4BE6" w14:textId="77777777" w:rsidR="00DF3D2A" w:rsidRPr="00DF3D2A" w:rsidRDefault="00DF3D2A" w:rsidP="00DF3D2A">
      <w:pPr>
        <w:rPr>
          <w:rFonts w:ascii="Arial" w:hAnsi="Arial" w:cs="Arial"/>
          <w:lang w:val="en-AU"/>
        </w:rPr>
      </w:pPr>
      <w:r w:rsidRPr="00DF3D2A">
        <w:rPr>
          <w:rFonts w:ascii="Arial" w:hAnsi="Arial" w:cs="Arial"/>
          <w:lang w:val="en-AU"/>
        </w:rPr>
        <w:t xml:space="preserve">Dr </w:t>
      </w:r>
      <w:proofErr w:type="spellStart"/>
      <w:r w:rsidRPr="00DF3D2A">
        <w:rPr>
          <w:rFonts w:ascii="Arial" w:hAnsi="Arial" w:cs="Arial"/>
          <w:lang w:val="en-AU"/>
        </w:rPr>
        <w:t>Yanhong</w:t>
      </w:r>
      <w:proofErr w:type="spellEnd"/>
      <w:r w:rsidRPr="00DF3D2A">
        <w:rPr>
          <w:rFonts w:ascii="Arial" w:hAnsi="Arial" w:cs="Arial"/>
          <w:lang w:val="en-AU"/>
        </w:rPr>
        <w:t xml:space="preserve"> Jessika Hu, Dr Hong </w:t>
      </w:r>
      <w:proofErr w:type="spellStart"/>
      <w:r w:rsidRPr="00DF3D2A">
        <w:rPr>
          <w:rFonts w:ascii="Arial" w:hAnsi="Arial" w:cs="Arial"/>
          <w:lang w:val="en-AU"/>
        </w:rPr>
        <w:t>Qiu</w:t>
      </w:r>
      <w:proofErr w:type="spellEnd"/>
      <w:r w:rsidRPr="00DF3D2A">
        <w:rPr>
          <w:rFonts w:ascii="Arial" w:hAnsi="Arial" w:cs="Arial"/>
          <w:lang w:val="en-AU"/>
        </w:rPr>
        <w:t>, A/Prof Joseph Harwell, A/Prof Penelope Bryant</w:t>
      </w:r>
    </w:p>
    <w:p w14:paraId="68676EC5" w14:textId="77777777" w:rsidR="00DF3D2A" w:rsidRPr="00DF3D2A" w:rsidRDefault="00DF3D2A" w:rsidP="00DF3D2A">
      <w:pPr>
        <w:autoSpaceDE w:val="0"/>
        <w:autoSpaceDN w:val="0"/>
        <w:adjustRightInd w:val="0"/>
        <w:jc w:val="both"/>
        <w:rPr>
          <w:rFonts w:ascii="Arial" w:hAnsi="Arial" w:cs="Arial"/>
          <w:bCs/>
          <w:iCs/>
          <w:color w:val="000000" w:themeColor="text1"/>
          <w:vertAlign w:val="superscript"/>
        </w:rPr>
      </w:pPr>
    </w:p>
    <w:p w14:paraId="27AB6DE3" w14:textId="77777777" w:rsidR="00DF3D2A" w:rsidRPr="00DF3D2A" w:rsidRDefault="00DF3D2A" w:rsidP="00DF3D2A">
      <w:pPr>
        <w:autoSpaceDE w:val="0"/>
        <w:autoSpaceDN w:val="0"/>
        <w:adjustRightInd w:val="0"/>
        <w:jc w:val="both"/>
        <w:rPr>
          <w:rFonts w:ascii="Arial" w:hAnsi="Arial" w:cs="Arial"/>
          <w:bCs/>
          <w:color w:val="000000" w:themeColor="text1"/>
          <w:lang w:val="en-AU"/>
        </w:rPr>
      </w:pPr>
      <w:proofErr w:type="spellStart"/>
      <w:r w:rsidRPr="00DF3D2A">
        <w:rPr>
          <w:rFonts w:ascii="Arial" w:hAnsi="Arial" w:cs="Arial"/>
          <w:bCs/>
          <w:color w:val="000000" w:themeColor="text1"/>
          <w:lang w:val="en-AU"/>
        </w:rPr>
        <w:t>Yanhong</w:t>
      </w:r>
      <w:proofErr w:type="spellEnd"/>
      <w:r w:rsidRPr="00DF3D2A">
        <w:rPr>
          <w:rFonts w:ascii="Arial" w:hAnsi="Arial" w:cs="Arial"/>
          <w:bCs/>
          <w:color w:val="000000" w:themeColor="text1"/>
          <w:lang w:val="en-AU"/>
        </w:rPr>
        <w:t> Jessika Hu,</w:t>
      </w:r>
      <w:r w:rsidRPr="00DF3D2A">
        <w:rPr>
          <w:rFonts w:ascii="Arial" w:hAnsi="Arial" w:cs="Arial"/>
          <w:bCs/>
          <w:color w:val="000000" w:themeColor="text1"/>
          <w:vertAlign w:val="superscript"/>
          <w:lang w:val="en-AU"/>
        </w:rPr>
        <w:t xml:space="preserve">1,2 </w:t>
      </w:r>
      <w:r w:rsidRPr="00DF3D2A">
        <w:rPr>
          <w:rFonts w:ascii="Arial" w:hAnsi="Arial" w:cs="Arial"/>
          <w:bCs/>
          <w:color w:val="000000" w:themeColor="text1"/>
          <w:lang w:val="en-AU"/>
        </w:rPr>
        <w:t>Hong Qiu,</w:t>
      </w:r>
      <w:r w:rsidRPr="00DF3D2A">
        <w:rPr>
          <w:rFonts w:ascii="Arial" w:hAnsi="Arial" w:cs="Arial"/>
          <w:bCs/>
          <w:color w:val="000000" w:themeColor="text1"/>
          <w:vertAlign w:val="superscript"/>
          <w:lang w:val="en-AU"/>
        </w:rPr>
        <w:t xml:space="preserve">3 </w:t>
      </w:r>
      <w:r w:rsidRPr="00DF3D2A">
        <w:rPr>
          <w:rFonts w:ascii="Arial" w:hAnsi="Arial" w:cs="Arial"/>
          <w:bCs/>
          <w:color w:val="000000" w:themeColor="text1"/>
          <w:lang w:val="en-AU"/>
        </w:rPr>
        <w:t>Joseph I. Harwell,</w:t>
      </w:r>
      <w:r w:rsidRPr="00DF3D2A">
        <w:rPr>
          <w:rFonts w:ascii="Arial" w:hAnsi="Arial" w:cs="Arial"/>
          <w:bCs/>
          <w:color w:val="000000" w:themeColor="text1"/>
          <w:vertAlign w:val="superscript"/>
          <w:lang w:val="en-AU"/>
        </w:rPr>
        <w:t>4,5</w:t>
      </w:r>
      <w:r w:rsidRPr="00DF3D2A">
        <w:rPr>
          <w:rFonts w:ascii="Arial" w:hAnsi="Arial" w:cs="Arial"/>
          <w:bCs/>
          <w:color w:val="000000" w:themeColor="text1"/>
          <w:lang w:val="en-AU"/>
        </w:rPr>
        <w:t xml:space="preserve"> Penelope Bryant </w:t>
      </w:r>
      <w:r w:rsidRPr="00DF3D2A">
        <w:rPr>
          <w:rFonts w:ascii="Arial" w:hAnsi="Arial" w:cs="Arial"/>
          <w:bCs/>
          <w:color w:val="000000" w:themeColor="text1"/>
          <w:vertAlign w:val="superscript"/>
          <w:lang w:val="en-AU"/>
        </w:rPr>
        <w:t>1,2</w:t>
      </w:r>
    </w:p>
    <w:p w14:paraId="76A36F35" w14:textId="77777777" w:rsidR="00DF3D2A" w:rsidRPr="00DF3D2A" w:rsidRDefault="00DF3D2A" w:rsidP="00DF3D2A">
      <w:pPr>
        <w:autoSpaceDE w:val="0"/>
        <w:autoSpaceDN w:val="0"/>
        <w:adjustRightInd w:val="0"/>
        <w:jc w:val="both"/>
        <w:rPr>
          <w:rFonts w:ascii="Arial" w:hAnsi="Arial" w:cs="Arial"/>
          <w:bCs/>
          <w:color w:val="000000" w:themeColor="text1"/>
          <w:lang w:val="en-AU"/>
        </w:rPr>
      </w:pPr>
    </w:p>
    <w:p w14:paraId="76EE4AF9" w14:textId="77777777" w:rsidR="00DF3D2A" w:rsidRPr="00DF3D2A" w:rsidRDefault="00DF3D2A" w:rsidP="00DF3D2A">
      <w:pPr>
        <w:autoSpaceDE w:val="0"/>
        <w:autoSpaceDN w:val="0"/>
        <w:adjustRightInd w:val="0"/>
        <w:jc w:val="both"/>
        <w:rPr>
          <w:rFonts w:ascii="Arial" w:hAnsi="Arial" w:cs="Arial"/>
          <w:bCs/>
          <w:color w:val="000000" w:themeColor="text1"/>
          <w:sz w:val="20"/>
          <w:szCs w:val="20"/>
          <w:lang w:val="en-AU"/>
        </w:rPr>
      </w:pPr>
      <w:r w:rsidRPr="00DF3D2A">
        <w:rPr>
          <w:rFonts w:ascii="Arial" w:hAnsi="Arial" w:cs="Arial"/>
          <w:bCs/>
          <w:color w:val="000000" w:themeColor="text1"/>
          <w:sz w:val="20"/>
          <w:szCs w:val="20"/>
          <w:lang w:val="en-AU"/>
        </w:rPr>
        <w:t>1 Murdoch Children’s Research Institute, The Royal Children’s Hospital, Parkville, Victoria, Australia.</w:t>
      </w:r>
    </w:p>
    <w:p w14:paraId="2EBF2313" w14:textId="77777777" w:rsidR="00DF3D2A" w:rsidRPr="00DF3D2A" w:rsidRDefault="00DF3D2A" w:rsidP="00DF3D2A">
      <w:pPr>
        <w:autoSpaceDE w:val="0"/>
        <w:autoSpaceDN w:val="0"/>
        <w:adjustRightInd w:val="0"/>
        <w:jc w:val="both"/>
        <w:rPr>
          <w:rFonts w:ascii="Arial" w:hAnsi="Arial" w:cs="Arial"/>
          <w:bCs/>
          <w:color w:val="000000" w:themeColor="text1"/>
          <w:sz w:val="20"/>
          <w:szCs w:val="20"/>
          <w:lang w:val="en-AU"/>
        </w:rPr>
      </w:pPr>
      <w:r w:rsidRPr="00DF3D2A">
        <w:rPr>
          <w:rFonts w:ascii="Arial" w:hAnsi="Arial" w:cs="Arial"/>
          <w:bCs/>
          <w:color w:val="000000" w:themeColor="text1"/>
          <w:sz w:val="20"/>
          <w:szCs w:val="20"/>
          <w:lang w:val="en-AU"/>
        </w:rPr>
        <w:t xml:space="preserve">2 Department of </w:t>
      </w:r>
      <w:proofErr w:type="spellStart"/>
      <w:r w:rsidRPr="00DF3D2A">
        <w:rPr>
          <w:rFonts w:ascii="Arial" w:hAnsi="Arial" w:cs="Arial"/>
          <w:bCs/>
          <w:color w:val="000000" w:themeColor="text1"/>
          <w:sz w:val="20"/>
          <w:szCs w:val="20"/>
          <w:lang w:val="en-AU"/>
        </w:rPr>
        <w:t>Pediatrics</w:t>
      </w:r>
      <w:proofErr w:type="spellEnd"/>
      <w:r w:rsidRPr="00DF3D2A">
        <w:rPr>
          <w:rFonts w:ascii="Arial" w:hAnsi="Arial" w:cs="Arial"/>
          <w:bCs/>
          <w:color w:val="000000" w:themeColor="text1"/>
          <w:sz w:val="20"/>
          <w:szCs w:val="20"/>
          <w:lang w:val="en-AU"/>
        </w:rPr>
        <w:t>, The University of Melbourne, Parkville, Victoria, Australia.</w:t>
      </w:r>
    </w:p>
    <w:p w14:paraId="75B16A0A" w14:textId="77777777" w:rsidR="00DF3D2A" w:rsidRPr="00DF3D2A" w:rsidRDefault="00DF3D2A" w:rsidP="00DF3D2A">
      <w:pPr>
        <w:autoSpaceDE w:val="0"/>
        <w:autoSpaceDN w:val="0"/>
        <w:adjustRightInd w:val="0"/>
        <w:jc w:val="both"/>
        <w:rPr>
          <w:rFonts w:ascii="Arial" w:hAnsi="Arial" w:cs="Arial"/>
          <w:bCs/>
          <w:color w:val="000000" w:themeColor="text1"/>
          <w:sz w:val="20"/>
          <w:szCs w:val="20"/>
          <w:lang w:val="en-AU"/>
        </w:rPr>
      </w:pPr>
      <w:r w:rsidRPr="00DF3D2A">
        <w:rPr>
          <w:rFonts w:ascii="Arial" w:hAnsi="Arial" w:cs="Arial"/>
          <w:bCs/>
          <w:color w:val="000000" w:themeColor="text1"/>
          <w:sz w:val="20"/>
          <w:szCs w:val="20"/>
          <w:lang w:val="en-AU"/>
        </w:rPr>
        <w:t>3 JC School of Public Health and Primary Care, The Chinese University of Hong Kong.</w:t>
      </w:r>
    </w:p>
    <w:p w14:paraId="323DEF2E" w14:textId="77777777" w:rsidR="00DF3D2A" w:rsidRPr="00DF3D2A" w:rsidRDefault="00DF3D2A" w:rsidP="00DF3D2A">
      <w:pPr>
        <w:autoSpaceDE w:val="0"/>
        <w:autoSpaceDN w:val="0"/>
        <w:adjustRightInd w:val="0"/>
        <w:jc w:val="both"/>
        <w:rPr>
          <w:rFonts w:ascii="Arial" w:hAnsi="Arial" w:cs="Arial"/>
          <w:bCs/>
          <w:color w:val="000000" w:themeColor="text1"/>
          <w:sz w:val="20"/>
          <w:szCs w:val="20"/>
          <w:lang w:val="en-AU"/>
        </w:rPr>
      </w:pPr>
      <w:r w:rsidRPr="00DF3D2A">
        <w:rPr>
          <w:rFonts w:ascii="Arial" w:hAnsi="Arial" w:cs="Arial"/>
          <w:bCs/>
          <w:color w:val="000000" w:themeColor="text1"/>
          <w:sz w:val="20"/>
          <w:szCs w:val="20"/>
          <w:lang w:val="en-AU"/>
        </w:rPr>
        <w:t>4 Division of Infectious Diseases, The Warren Alpert Medical School of Brown University, Providence, Rhode Island, United States.</w:t>
      </w:r>
    </w:p>
    <w:p w14:paraId="0D0D80C5" w14:textId="77777777" w:rsidR="00DF3D2A" w:rsidRPr="00DF3D2A" w:rsidRDefault="00DF3D2A" w:rsidP="00DF3D2A">
      <w:pPr>
        <w:autoSpaceDE w:val="0"/>
        <w:autoSpaceDN w:val="0"/>
        <w:adjustRightInd w:val="0"/>
        <w:jc w:val="both"/>
        <w:rPr>
          <w:rFonts w:ascii="Arial" w:hAnsi="Arial" w:cs="Arial"/>
          <w:bCs/>
          <w:color w:val="000000" w:themeColor="text1"/>
          <w:sz w:val="20"/>
          <w:szCs w:val="20"/>
          <w:lang w:val="en-AU"/>
        </w:rPr>
      </w:pPr>
      <w:r w:rsidRPr="00DF3D2A">
        <w:rPr>
          <w:rFonts w:ascii="Arial" w:hAnsi="Arial" w:cs="Arial"/>
          <w:bCs/>
          <w:color w:val="000000" w:themeColor="text1"/>
          <w:sz w:val="20"/>
          <w:szCs w:val="20"/>
          <w:lang w:val="en-AU"/>
        </w:rPr>
        <w:t>5 Global Health Sciences, Clinton Health Access Initiative, Boston, Massachusetts, United States</w:t>
      </w:r>
    </w:p>
    <w:p w14:paraId="2D08D14E" w14:textId="77777777" w:rsidR="00DF3D2A" w:rsidRPr="00DF3D2A" w:rsidRDefault="00DF3D2A" w:rsidP="00DF3D2A">
      <w:pPr>
        <w:autoSpaceDE w:val="0"/>
        <w:autoSpaceDN w:val="0"/>
        <w:adjustRightInd w:val="0"/>
        <w:jc w:val="both"/>
        <w:rPr>
          <w:rFonts w:ascii="Arial" w:hAnsi="Arial" w:cs="Arial"/>
          <w:bCs/>
          <w:i/>
          <w:color w:val="000000" w:themeColor="text1"/>
          <w:lang w:val="en-AU"/>
        </w:rPr>
      </w:pPr>
    </w:p>
    <w:p w14:paraId="158017DC" w14:textId="32BD64F0" w:rsidR="00DF3D2A" w:rsidRDefault="00DF3D2A" w:rsidP="00DF3D2A">
      <w:pPr>
        <w:autoSpaceDE w:val="0"/>
        <w:autoSpaceDN w:val="0"/>
        <w:adjustRightInd w:val="0"/>
        <w:jc w:val="both"/>
        <w:rPr>
          <w:lang w:val="en-AU"/>
        </w:rPr>
      </w:pPr>
      <w:r w:rsidRPr="005A26D6">
        <w:rPr>
          <w:rFonts w:ascii="Arial" w:hAnsi="Arial" w:cs="Arial"/>
          <w:b/>
          <w:color w:val="000000" w:themeColor="text1"/>
        </w:rPr>
        <w:t>Background</w:t>
      </w:r>
      <w:r>
        <w:rPr>
          <w:rFonts w:ascii="Arial" w:hAnsi="Arial" w:cs="Arial"/>
          <w:b/>
          <w:color w:val="000000" w:themeColor="text1"/>
        </w:rPr>
        <w:t xml:space="preserve"> and Aims</w:t>
      </w:r>
      <w:r w:rsidRPr="005A26D6">
        <w:rPr>
          <w:rFonts w:ascii="Arial" w:hAnsi="Arial" w:cs="Arial"/>
          <w:b/>
          <w:color w:val="000000" w:themeColor="text1"/>
        </w:rPr>
        <w:t>:</w:t>
      </w:r>
      <w:r w:rsidRPr="005A26D6">
        <w:rPr>
          <w:rFonts w:ascii="Arial" w:hAnsi="Arial" w:cs="Arial"/>
          <w:bCs/>
          <w:color w:val="000000" w:themeColor="text1"/>
        </w:rPr>
        <w:t xml:space="preserve"> </w:t>
      </w:r>
      <w:r w:rsidRPr="00DF3D2A">
        <w:rPr>
          <w:rFonts w:ascii="Arial" w:hAnsi="Arial" w:cs="Arial"/>
          <w:bCs/>
          <w:color w:val="000000" w:themeColor="text1"/>
          <w:lang w:val="en-AU"/>
        </w:rPr>
        <w:t xml:space="preserve">Children are </w:t>
      </w:r>
      <w:r w:rsidRPr="00DF3D2A">
        <w:rPr>
          <w:rFonts w:ascii="Arial" w:hAnsi="Arial" w:cs="Arial"/>
          <w:bCs/>
          <w:color w:val="000000" w:themeColor="text1"/>
          <w:lang w:val="en-AU"/>
        </w:rPr>
        <w:t>being left behind</w:t>
      </w:r>
      <w:r w:rsidRPr="00DF3D2A">
        <w:rPr>
          <w:rFonts w:ascii="Arial" w:hAnsi="Arial" w:cs="Arial"/>
          <w:bCs/>
          <w:color w:val="000000" w:themeColor="text1"/>
          <w:lang w:val="en-AU"/>
        </w:rPr>
        <w:t xml:space="preserve"> in the antimicrobial resistance (AMR) </w:t>
      </w:r>
      <w:r w:rsidRPr="00DF3D2A">
        <w:rPr>
          <w:rFonts w:ascii="Arial" w:hAnsi="Arial" w:cs="Arial"/>
          <w:bCs/>
          <w:color w:val="000000" w:themeColor="text1"/>
          <w:lang w:val="en-AU"/>
        </w:rPr>
        <w:t>crisis</w:t>
      </w:r>
      <w:r w:rsidRPr="00DF3D2A">
        <w:rPr>
          <w:rFonts w:ascii="Arial" w:hAnsi="Arial" w:cs="Arial"/>
          <w:bCs/>
          <w:color w:val="000000" w:themeColor="text1"/>
          <w:lang w:val="en-AU"/>
        </w:rPr>
        <w:t>. They are very heavy consumers of antibiotics, but lack of accessible AMR surveillance data limits efforts to address the problem</w:t>
      </w:r>
      <w:r w:rsidRPr="00DF3D2A">
        <w:rPr>
          <w:rFonts w:ascii="Arial" w:hAnsi="Arial" w:cs="Arial"/>
          <w:bCs/>
          <w:color w:val="000000" w:themeColor="text1"/>
          <w:lang w:val="en-AU"/>
        </w:rPr>
        <w:t xml:space="preserve">. We aim to </w:t>
      </w:r>
      <w:r w:rsidRPr="00DF3D2A">
        <w:rPr>
          <w:rFonts w:ascii="Arial" w:hAnsi="Arial" w:cs="Arial"/>
          <w:bCs/>
          <w:color w:val="000000" w:themeColor="text1"/>
          <w:lang w:val="en-AU"/>
        </w:rPr>
        <w:t xml:space="preserve">determine global AMR trends, and develop a </w:t>
      </w:r>
      <w:r w:rsidRPr="00DF3D2A">
        <w:rPr>
          <w:rFonts w:ascii="Arial" w:hAnsi="Arial" w:cs="Arial"/>
          <w:bCs/>
          <w:color w:val="000000" w:themeColor="text1"/>
          <w:lang w:val="en-AU"/>
        </w:rPr>
        <w:t>visualisation</w:t>
      </w:r>
      <w:r w:rsidRPr="00DF3D2A">
        <w:rPr>
          <w:rFonts w:ascii="Arial" w:hAnsi="Arial" w:cs="Arial"/>
          <w:bCs/>
          <w:color w:val="000000" w:themeColor="text1"/>
          <w:lang w:val="en-AU"/>
        </w:rPr>
        <w:t xml:space="preserve"> dashboard for childhood AMR</w:t>
      </w:r>
      <w:r w:rsidRPr="00DF3D2A">
        <w:rPr>
          <w:rFonts w:ascii="Arial" w:hAnsi="Arial" w:cs="Arial"/>
          <w:bCs/>
          <w:color w:val="000000" w:themeColor="text1"/>
          <w:lang w:val="en-AU"/>
        </w:rPr>
        <w:t>.</w:t>
      </w:r>
      <w:r>
        <w:rPr>
          <w:lang w:val="en-AU"/>
        </w:rPr>
        <w:t xml:space="preserve"> </w:t>
      </w:r>
    </w:p>
    <w:p w14:paraId="63513AED" w14:textId="59E3340A" w:rsidR="00DF3D2A" w:rsidRPr="00DF3D2A" w:rsidRDefault="00DF3D2A" w:rsidP="00DF3D2A">
      <w:pPr>
        <w:autoSpaceDE w:val="0"/>
        <w:autoSpaceDN w:val="0"/>
        <w:adjustRightInd w:val="0"/>
        <w:jc w:val="both"/>
        <w:rPr>
          <w:rFonts w:ascii="Arial" w:hAnsi="Arial" w:cs="Arial"/>
          <w:bCs/>
          <w:color w:val="000000" w:themeColor="text1"/>
          <w:lang w:val="en-AU"/>
        </w:rPr>
      </w:pPr>
      <w:r w:rsidRPr="005A26D6">
        <w:rPr>
          <w:rFonts w:ascii="Arial" w:hAnsi="Arial" w:cs="Arial"/>
          <w:b/>
          <w:color w:val="000000" w:themeColor="text1"/>
        </w:rPr>
        <w:t>Methods:</w:t>
      </w:r>
      <w:r w:rsidRPr="005A26D6">
        <w:rPr>
          <w:rFonts w:ascii="Arial" w:hAnsi="Arial" w:cs="Arial"/>
          <w:bCs/>
          <w:color w:val="000000" w:themeColor="text1"/>
        </w:rPr>
        <w:t xml:space="preserve"> </w:t>
      </w:r>
      <w:r w:rsidRPr="00DF3D2A">
        <w:rPr>
          <w:rFonts w:ascii="Arial" w:hAnsi="Arial" w:cs="Arial"/>
          <w:bCs/>
          <w:color w:val="000000" w:themeColor="text1"/>
          <w:lang w:val="en-AU"/>
        </w:rPr>
        <w:t xml:space="preserve">Using the large ATLAS dataset (2004-2021, 101,661 paediatric samples) during the 2023 </w:t>
      </w:r>
      <w:proofErr w:type="spellStart"/>
      <w:r w:rsidRPr="00DF3D2A">
        <w:rPr>
          <w:rFonts w:ascii="Arial" w:hAnsi="Arial" w:cs="Arial"/>
          <w:bCs/>
          <w:color w:val="000000" w:themeColor="text1"/>
          <w:lang w:val="en-AU"/>
        </w:rPr>
        <w:t>Vivli</w:t>
      </w:r>
      <w:proofErr w:type="spellEnd"/>
      <w:r w:rsidRPr="00DF3D2A">
        <w:rPr>
          <w:rFonts w:ascii="Arial" w:hAnsi="Arial" w:cs="Arial"/>
          <w:bCs/>
          <w:color w:val="000000" w:themeColor="text1"/>
          <w:lang w:val="en-AU"/>
        </w:rPr>
        <w:t xml:space="preserve"> AMR Surveillance Open Data Re-</w:t>
      </w:r>
      <w:proofErr w:type="gramStart"/>
      <w:r w:rsidRPr="00DF3D2A">
        <w:rPr>
          <w:rFonts w:ascii="Arial" w:hAnsi="Arial" w:cs="Arial"/>
          <w:bCs/>
          <w:color w:val="000000" w:themeColor="text1"/>
          <w:lang w:val="en-AU"/>
        </w:rPr>
        <w:t>use</w:t>
      </w:r>
      <w:proofErr w:type="gramEnd"/>
      <w:r w:rsidRPr="00DF3D2A">
        <w:rPr>
          <w:rFonts w:ascii="Arial" w:hAnsi="Arial" w:cs="Arial"/>
          <w:bCs/>
          <w:color w:val="000000" w:themeColor="text1"/>
          <w:lang w:val="en-AU"/>
        </w:rPr>
        <w:t xml:space="preserve"> Challenge, we analysed WHO priority pathogen resistance trends based on WHO </w:t>
      </w:r>
      <w:proofErr w:type="spellStart"/>
      <w:r w:rsidRPr="00DF3D2A">
        <w:rPr>
          <w:rFonts w:ascii="Arial" w:hAnsi="Arial" w:cs="Arial"/>
          <w:bCs/>
          <w:color w:val="000000" w:themeColor="text1"/>
          <w:lang w:val="en-AU"/>
        </w:rPr>
        <w:t>AWaRe</w:t>
      </w:r>
      <w:proofErr w:type="spellEnd"/>
      <w:r w:rsidRPr="00DF3D2A">
        <w:rPr>
          <w:rFonts w:ascii="Arial" w:hAnsi="Arial" w:cs="Arial"/>
          <w:bCs/>
          <w:color w:val="000000" w:themeColor="text1"/>
          <w:lang w:val="en-AU"/>
        </w:rPr>
        <w:t xml:space="preserve"> antibiotic classifications (Access, Watch, Reserve). We used generalised linear modelling to predict 10-year prevalence trajectories.</w:t>
      </w:r>
    </w:p>
    <w:p w14:paraId="6C228BE8" w14:textId="002A7520" w:rsidR="00DF3D2A" w:rsidRDefault="00DF3D2A" w:rsidP="00DF3D2A">
      <w:pPr>
        <w:autoSpaceDE w:val="0"/>
        <w:autoSpaceDN w:val="0"/>
        <w:adjustRightInd w:val="0"/>
        <w:jc w:val="both"/>
        <w:rPr>
          <w:rFonts w:ascii="Arial" w:hAnsi="Arial" w:cs="Arial"/>
          <w:bCs/>
          <w:color w:val="000000" w:themeColor="text1"/>
        </w:rPr>
      </w:pPr>
      <w:r w:rsidRPr="005A26D6">
        <w:rPr>
          <w:rFonts w:ascii="Arial" w:hAnsi="Arial" w:cs="Arial"/>
          <w:b/>
          <w:color w:val="000000" w:themeColor="text1"/>
        </w:rPr>
        <w:t>Results:</w:t>
      </w:r>
      <w:r w:rsidRPr="005A26D6">
        <w:rPr>
          <w:rFonts w:ascii="Arial" w:hAnsi="Arial" w:cs="Arial"/>
          <w:bCs/>
          <w:color w:val="000000" w:themeColor="text1"/>
        </w:rPr>
        <w:t xml:space="preserve"> </w:t>
      </w:r>
      <w:r w:rsidRPr="00DF3D2A">
        <w:rPr>
          <w:rFonts w:ascii="Arial" w:hAnsi="Arial" w:cs="Arial"/>
          <w:bCs/>
          <w:color w:val="000000" w:themeColor="text1"/>
        </w:rPr>
        <w:t xml:space="preserve">Resistance in Staphylococcus aureus and Streptococcus pneumoniae has plateaued over the last decade, but this is not true for any other pathogen. Globally Enterococcus </w:t>
      </w:r>
      <w:proofErr w:type="spellStart"/>
      <w:r w:rsidRPr="00DF3D2A">
        <w:rPr>
          <w:rFonts w:ascii="Arial" w:hAnsi="Arial" w:cs="Arial"/>
          <w:bCs/>
          <w:color w:val="000000" w:themeColor="text1"/>
        </w:rPr>
        <w:t>spp</w:t>
      </w:r>
      <w:proofErr w:type="spellEnd"/>
      <w:r w:rsidRPr="00DF3D2A">
        <w:rPr>
          <w:rFonts w:ascii="Arial" w:hAnsi="Arial" w:cs="Arial"/>
          <w:bCs/>
          <w:color w:val="000000" w:themeColor="text1"/>
        </w:rPr>
        <w:t xml:space="preserve"> resistance to Watch antibiotics has increased significantly in every region, although Reserve antibiotics are largely preserved</w:t>
      </w:r>
      <w:r w:rsidR="009F60A2">
        <w:rPr>
          <w:rFonts w:ascii="Arial" w:hAnsi="Arial" w:cs="Arial"/>
          <w:bCs/>
          <w:color w:val="000000" w:themeColor="text1"/>
        </w:rPr>
        <w:t xml:space="preserve"> except for Serratia spp</w:t>
      </w:r>
      <w:r w:rsidRPr="00DF3D2A">
        <w:rPr>
          <w:rFonts w:ascii="Arial" w:hAnsi="Arial" w:cs="Arial"/>
          <w:bCs/>
          <w:color w:val="000000" w:themeColor="text1"/>
        </w:rPr>
        <w:t xml:space="preserve">. For Gram negative bacteria, the situation is more dire, with resistance to Access antibiotics &gt;25% globally in all pathogens except Pseudomonas spp. Over the last decade, these bacteria significantly increased resistance to Watch antibiotics, especially in </w:t>
      </w:r>
      <w:r w:rsidR="009F60A2">
        <w:rPr>
          <w:rFonts w:ascii="Arial" w:hAnsi="Arial" w:cs="Arial"/>
          <w:bCs/>
          <w:color w:val="000000" w:themeColor="text1"/>
        </w:rPr>
        <w:t>resource-limited</w:t>
      </w:r>
      <w:r w:rsidRPr="00DF3D2A">
        <w:rPr>
          <w:rFonts w:ascii="Arial" w:hAnsi="Arial" w:cs="Arial"/>
          <w:bCs/>
          <w:color w:val="000000" w:themeColor="text1"/>
        </w:rPr>
        <w:t xml:space="preserve"> </w:t>
      </w:r>
      <w:r w:rsidR="009F60A2">
        <w:rPr>
          <w:rFonts w:ascii="Arial" w:hAnsi="Arial" w:cs="Arial"/>
          <w:bCs/>
          <w:color w:val="000000" w:themeColor="text1"/>
        </w:rPr>
        <w:t>areas</w:t>
      </w:r>
      <w:r w:rsidRPr="00DF3D2A">
        <w:rPr>
          <w:rFonts w:ascii="Arial" w:hAnsi="Arial" w:cs="Arial"/>
          <w:bCs/>
          <w:color w:val="000000" w:themeColor="text1"/>
        </w:rPr>
        <w:t xml:space="preserve">. The greatest increases were in Klebsiella </w:t>
      </w:r>
      <w:proofErr w:type="spellStart"/>
      <w:r w:rsidRPr="00DF3D2A">
        <w:rPr>
          <w:rFonts w:ascii="Arial" w:hAnsi="Arial" w:cs="Arial"/>
          <w:bCs/>
          <w:color w:val="000000" w:themeColor="text1"/>
        </w:rPr>
        <w:t>spp</w:t>
      </w:r>
      <w:proofErr w:type="spellEnd"/>
      <w:r w:rsidRPr="00DF3D2A">
        <w:rPr>
          <w:rFonts w:ascii="Arial" w:hAnsi="Arial" w:cs="Arial"/>
          <w:bCs/>
          <w:color w:val="000000" w:themeColor="text1"/>
        </w:rPr>
        <w:t xml:space="preserve"> (150% increase) and Acinetobacter </w:t>
      </w:r>
      <w:proofErr w:type="spellStart"/>
      <w:r w:rsidRPr="00DF3D2A">
        <w:rPr>
          <w:rFonts w:ascii="Arial" w:hAnsi="Arial" w:cs="Arial"/>
          <w:bCs/>
          <w:color w:val="000000" w:themeColor="text1"/>
        </w:rPr>
        <w:t>spp</w:t>
      </w:r>
      <w:proofErr w:type="spellEnd"/>
      <w:r w:rsidRPr="00DF3D2A">
        <w:rPr>
          <w:rFonts w:ascii="Arial" w:hAnsi="Arial" w:cs="Arial"/>
          <w:bCs/>
          <w:color w:val="000000" w:themeColor="text1"/>
        </w:rPr>
        <w:t xml:space="preserve"> (100%). Most alarmingly, resistance to Reserve antibiotics was high and increasing in Enterobacter (10%), Klebsiella (12%) and Serratia (21%) </w:t>
      </w:r>
      <w:proofErr w:type="spellStart"/>
      <w:r w:rsidRPr="00DF3D2A">
        <w:rPr>
          <w:rFonts w:ascii="Arial" w:hAnsi="Arial" w:cs="Arial"/>
          <w:bCs/>
          <w:color w:val="000000" w:themeColor="text1"/>
        </w:rPr>
        <w:t>spp</w:t>
      </w:r>
      <w:proofErr w:type="spellEnd"/>
      <w:r w:rsidRPr="00DF3D2A">
        <w:rPr>
          <w:rFonts w:ascii="Arial" w:hAnsi="Arial" w:cs="Arial"/>
          <w:bCs/>
          <w:color w:val="000000" w:themeColor="text1"/>
        </w:rPr>
        <w:t xml:space="preserve"> with an estimated 10-year trajectory of 70%, 50% and 85% respectively.</w:t>
      </w:r>
    </w:p>
    <w:p w14:paraId="3A3031D8" w14:textId="31C1B64C" w:rsidR="00DF3D2A" w:rsidRPr="00DF3D2A" w:rsidRDefault="00DF3D2A" w:rsidP="00DF3D2A">
      <w:pPr>
        <w:autoSpaceDE w:val="0"/>
        <w:autoSpaceDN w:val="0"/>
        <w:adjustRightInd w:val="0"/>
        <w:jc w:val="both"/>
        <w:rPr>
          <w:rFonts w:ascii="Arial" w:hAnsi="Arial" w:cs="Arial"/>
          <w:bCs/>
          <w:color w:val="000000" w:themeColor="text1"/>
        </w:rPr>
      </w:pPr>
      <w:r w:rsidRPr="005A26D6">
        <w:rPr>
          <w:rFonts w:ascii="Arial" w:hAnsi="Arial" w:cs="Arial"/>
          <w:b/>
          <w:color w:val="000000" w:themeColor="text1"/>
        </w:rPr>
        <w:t>Conclusions</w:t>
      </w:r>
      <w:r w:rsidRPr="004F7F4D">
        <w:rPr>
          <w:rFonts w:ascii="Arial" w:hAnsi="Arial" w:cs="Arial"/>
          <w:b/>
          <w:color w:val="000000" w:themeColor="text1"/>
        </w:rPr>
        <w:t xml:space="preserve"> </w:t>
      </w:r>
      <w:r>
        <w:rPr>
          <w:rFonts w:ascii="Arial" w:hAnsi="Arial" w:cs="Arial"/>
          <w:b/>
          <w:color w:val="000000" w:themeColor="text1"/>
        </w:rPr>
        <w:t xml:space="preserve">and </w:t>
      </w:r>
      <w:r w:rsidRPr="005A26D6">
        <w:rPr>
          <w:rFonts w:ascii="Arial" w:hAnsi="Arial" w:cs="Arial"/>
          <w:b/>
          <w:color w:val="000000" w:themeColor="text1"/>
        </w:rPr>
        <w:t>Significance/Impact:</w:t>
      </w:r>
      <w:r w:rsidRPr="005A26D6">
        <w:rPr>
          <w:rFonts w:ascii="Arial" w:hAnsi="Arial" w:cs="Arial"/>
          <w:bCs/>
          <w:color w:val="000000" w:themeColor="text1"/>
        </w:rPr>
        <w:t xml:space="preserve"> </w:t>
      </w:r>
      <w:r w:rsidRPr="00DF3D2A">
        <w:rPr>
          <w:rFonts w:ascii="Arial" w:hAnsi="Arial" w:cs="Arial"/>
          <w:bCs/>
          <w:color w:val="000000" w:themeColor="text1"/>
        </w:rPr>
        <w:t xml:space="preserve">These data are </w:t>
      </w:r>
      <w:r w:rsidR="00640D59" w:rsidRPr="00DF3D2A">
        <w:rPr>
          <w:rFonts w:ascii="Arial" w:hAnsi="Arial" w:cs="Arial"/>
          <w:bCs/>
          <w:color w:val="000000" w:themeColor="text1"/>
        </w:rPr>
        <w:t>concerning,</w:t>
      </w:r>
      <w:r w:rsidRPr="00DF3D2A">
        <w:rPr>
          <w:rFonts w:ascii="Arial" w:hAnsi="Arial" w:cs="Arial"/>
          <w:bCs/>
          <w:color w:val="000000" w:themeColor="text1"/>
        </w:rPr>
        <w:t xml:space="preserve"> and dissemination is imperative. We have therefore developed the first web-based dashboard specifically for childhood AMR. This visibility is critical to inform local guideline revisions, </w:t>
      </w:r>
      <w:proofErr w:type="gramStart"/>
      <w:r w:rsidRPr="00DF3D2A">
        <w:rPr>
          <w:rFonts w:ascii="Arial" w:hAnsi="Arial" w:cs="Arial"/>
          <w:bCs/>
          <w:color w:val="000000" w:themeColor="text1"/>
        </w:rPr>
        <w:t>policy</w:t>
      </w:r>
      <w:proofErr w:type="gramEnd"/>
      <w:r w:rsidRPr="00DF3D2A">
        <w:rPr>
          <w:rFonts w:ascii="Arial" w:hAnsi="Arial" w:cs="Arial"/>
          <w:bCs/>
          <w:color w:val="000000" w:themeColor="text1"/>
        </w:rPr>
        <w:t xml:space="preserve"> and new antibiotic access efforts.</w:t>
      </w:r>
    </w:p>
    <w:p w14:paraId="65F50741" w14:textId="77777777" w:rsidR="00DF3D2A" w:rsidRPr="00DF3D2A" w:rsidRDefault="00DF3D2A" w:rsidP="00DF3D2A">
      <w:pPr>
        <w:autoSpaceDE w:val="0"/>
        <w:autoSpaceDN w:val="0"/>
        <w:adjustRightInd w:val="0"/>
        <w:jc w:val="both"/>
        <w:rPr>
          <w:rFonts w:ascii="Arial" w:hAnsi="Arial" w:cs="Arial"/>
          <w:bCs/>
          <w:color w:val="000000" w:themeColor="text1"/>
        </w:rPr>
      </w:pPr>
    </w:p>
    <w:p w14:paraId="2BAD302D" w14:textId="04243603" w:rsidR="00DF3D2A" w:rsidRPr="00DF3D2A" w:rsidRDefault="00DF3D2A" w:rsidP="00DF3D2A">
      <w:pPr>
        <w:autoSpaceDE w:val="0"/>
        <w:autoSpaceDN w:val="0"/>
        <w:adjustRightInd w:val="0"/>
        <w:jc w:val="both"/>
        <w:rPr>
          <w:rFonts w:ascii="Arial" w:hAnsi="Arial" w:cs="Arial"/>
          <w:bCs/>
          <w:color w:val="000000" w:themeColor="text1"/>
          <w:lang w:val="en-AU"/>
        </w:rPr>
      </w:pPr>
    </w:p>
    <w:p w14:paraId="4C72C18E" w14:textId="77777777" w:rsidR="00DF3D2A" w:rsidRDefault="00DF3D2A" w:rsidP="00DF3D2A">
      <w:pPr>
        <w:rPr>
          <w:rFonts w:ascii="Arial" w:hAnsi="Arial" w:cs="Arial"/>
          <w:bCs/>
          <w:color w:val="000000" w:themeColor="text1"/>
        </w:rPr>
      </w:pPr>
      <w:r>
        <w:rPr>
          <w:rFonts w:ascii="Arial" w:hAnsi="Arial" w:cs="Arial"/>
          <w:bCs/>
          <w:color w:val="000000" w:themeColor="text1"/>
        </w:rPr>
        <w:br w:type="page"/>
      </w:r>
    </w:p>
    <w:p w14:paraId="4638FF2C" w14:textId="52769603" w:rsidR="00DF3D2A" w:rsidRDefault="00DF3D2A" w:rsidP="00640D59">
      <w:pPr>
        <w:jc w:val="both"/>
        <w:rPr>
          <w:rFonts w:ascii="Arial" w:hAnsi="Arial" w:cs="Arial"/>
          <w:bCs/>
          <w:color w:val="000000" w:themeColor="text1"/>
        </w:rPr>
      </w:pPr>
      <w:r w:rsidRPr="006475FA">
        <w:rPr>
          <w:rFonts w:ascii="Arial" w:hAnsi="Arial" w:cs="Arial"/>
          <w:b/>
          <w:color w:val="000000" w:themeColor="text1"/>
        </w:rPr>
        <w:lastRenderedPageBreak/>
        <w:t>Lay Title:</w:t>
      </w:r>
      <w:r>
        <w:rPr>
          <w:rFonts w:ascii="Arial" w:hAnsi="Arial" w:cs="Arial"/>
          <w:b/>
          <w:color w:val="000000" w:themeColor="text1"/>
        </w:rPr>
        <w:t xml:space="preserve"> </w:t>
      </w:r>
      <w:r w:rsidR="00640D59" w:rsidRPr="00640D59">
        <w:rPr>
          <w:rFonts w:ascii="Arial" w:hAnsi="Arial" w:cs="Arial"/>
          <w:bCs/>
          <w:color w:val="000000" w:themeColor="text1"/>
        </w:rPr>
        <w:t>Creating Impactful Data Visualizations: Understanding the Worldwide Challenge of Antibiotic Resistance in Children</w:t>
      </w:r>
    </w:p>
    <w:p w14:paraId="64D8AF30" w14:textId="77777777" w:rsidR="00640D59" w:rsidRDefault="00640D59" w:rsidP="00DF3D2A">
      <w:pPr>
        <w:autoSpaceDE w:val="0"/>
        <w:autoSpaceDN w:val="0"/>
        <w:adjustRightInd w:val="0"/>
        <w:jc w:val="both"/>
        <w:rPr>
          <w:rFonts w:ascii="Arial" w:hAnsi="Arial" w:cs="Arial"/>
          <w:lang w:val="en-AU"/>
        </w:rPr>
      </w:pPr>
    </w:p>
    <w:p w14:paraId="13A21F8B" w14:textId="0818DF44" w:rsidR="00DF3D2A" w:rsidRDefault="00640D59" w:rsidP="00DF3D2A">
      <w:pPr>
        <w:autoSpaceDE w:val="0"/>
        <w:autoSpaceDN w:val="0"/>
        <w:adjustRightInd w:val="0"/>
        <w:jc w:val="both"/>
        <w:rPr>
          <w:rFonts w:ascii="Arial" w:hAnsi="Arial" w:cs="Arial"/>
          <w:color w:val="000000" w:themeColor="text1"/>
        </w:rPr>
      </w:pPr>
      <w:r w:rsidRPr="00DF3D2A">
        <w:rPr>
          <w:rFonts w:ascii="Arial" w:hAnsi="Arial" w:cs="Arial"/>
          <w:lang w:val="en-AU"/>
        </w:rPr>
        <w:t xml:space="preserve">Dr </w:t>
      </w:r>
      <w:proofErr w:type="spellStart"/>
      <w:r w:rsidRPr="00DF3D2A">
        <w:rPr>
          <w:rFonts w:ascii="Arial" w:hAnsi="Arial" w:cs="Arial"/>
          <w:lang w:val="en-AU"/>
        </w:rPr>
        <w:t>Yanhong</w:t>
      </w:r>
      <w:proofErr w:type="spellEnd"/>
      <w:r w:rsidRPr="00DF3D2A">
        <w:rPr>
          <w:rFonts w:ascii="Arial" w:hAnsi="Arial" w:cs="Arial"/>
          <w:lang w:val="en-AU"/>
        </w:rPr>
        <w:t xml:space="preserve"> Jessika Hu</w:t>
      </w:r>
      <w:r w:rsidRPr="009A1C63">
        <w:rPr>
          <w:rFonts w:ascii="Arial" w:hAnsi="Arial" w:cs="Arial"/>
          <w:color w:val="000000" w:themeColor="text1"/>
          <w:vertAlign w:val="superscript"/>
        </w:rPr>
        <w:t xml:space="preserve"> </w:t>
      </w:r>
      <w:r w:rsidR="00DF3D2A" w:rsidRPr="009A1C63">
        <w:rPr>
          <w:rFonts w:ascii="Arial" w:hAnsi="Arial" w:cs="Arial"/>
          <w:color w:val="000000" w:themeColor="text1"/>
          <w:vertAlign w:val="superscript"/>
        </w:rPr>
        <w:t>1</w:t>
      </w:r>
      <w:r>
        <w:rPr>
          <w:rFonts w:ascii="Arial" w:hAnsi="Arial" w:cs="Arial"/>
          <w:color w:val="000000" w:themeColor="text1"/>
          <w:vertAlign w:val="superscript"/>
        </w:rPr>
        <w:t>,2</w:t>
      </w:r>
      <w:r w:rsidR="00DF3D2A">
        <w:rPr>
          <w:rFonts w:ascii="Arial" w:hAnsi="Arial" w:cs="Arial"/>
          <w:color w:val="000000" w:themeColor="text1"/>
        </w:rPr>
        <w:t xml:space="preserve"> </w:t>
      </w:r>
      <w:r w:rsidR="00E91054">
        <w:rPr>
          <w:rFonts w:ascii="Arial" w:hAnsi="Arial" w:cs="Arial"/>
          <w:color w:val="000000" w:themeColor="text1"/>
        </w:rPr>
        <w:t xml:space="preserve">(name of first author) </w:t>
      </w:r>
    </w:p>
    <w:p w14:paraId="4DA0C1D4" w14:textId="77777777" w:rsidR="00DF3D2A" w:rsidRDefault="00DF3D2A" w:rsidP="00DF3D2A">
      <w:pPr>
        <w:autoSpaceDE w:val="0"/>
        <w:autoSpaceDN w:val="0"/>
        <w:adjustRightInd w:val="0"/>
        <w:jc w:val="both"/>
        <w:rPr>
          <w:rFonts w:ascii="Arial" w:hAnsi="Arial" w:cs="Arial"/>
          <w:color w:val="000000" w:themeColor="text1"/>
        </w:rPr>
      </w:pPr>
    </w:p>
    <w:p w14:paraId="5A25011B" w14:textId="77777777" w:rsidR="00640D59" w:rsidRPr="00640D59" w:rsidRDefault="00640D59" w:rsidP="00640D59">
      <w:pPr>
        <w:autoSpaceDE w:val="0"/>
        <w:autoSpaceDN w:val="0"/>
        <w:adjustRightInd w:val="0"/>
        <w:jc w:val="both"/>
        <w:rPr>
          <w:rFonts w:ascii="Arial" w:hAnsi="Arial" w:cs="Arial"/>
          <w:bCs/>
          <w:iCs/>
          <w:color w:val="000000" w:themeColor="text1"/>
          <w:vertAlign w:val="superscript"/>
          <w:lang w:val="en-AU"/>
        </w:rPr>
      </w:pPr>
      <w:r w:rsidRPr="00640D59">
        <w:rPr>
          <w:rFonts w:ascii="Arial" w:hAnsi="Arial" w:cs="Arial"/>
          <w:bCs/>
          <w:iCs/>
          <w:color w:val="000000" w:themeColor="text1"/>
          <w:vertAlign w:val="superscript"/>
          <w:lang w:val="en-AU"/>
        </w:rPr>
        <w:t>1 Murdoch Children’s Research Institute, The Royal Children’s Hospital, Parkville, Victoria, Australia.</w:t>
      </w:r>
    </w:p>
    <w:p w14:paraId="58A84B43" w14:textId="77777777" w:rsidR="00640D59" w:rsidRPr="00640D59" w:rsidRDefault="00640D59" w:rsidP="00640D59">
      <w:pPr>
        <w:autoSpaceDE w:val="0"/>
        <w:autoSpaceDN w:val="0"/>
        <w:adjustRightInd w:val="0"/>
        <w:jc w:val="both"/>
        <w:rPr>
          <w:rFonts w:ascii="Arial" w:hAnsi="Arial" w:cs="Arial"/>
          <w:bCs/>
          <w:iCs/>
          <w:color w:val="000000" w:themeColor="text1"/>
          <w:vertAlign w:val="superscript"/>
          <w:lang w:val="en-AU"/>
        </w:rPr>
      </w:pPr>
      <w:r w:rsidRPr="00640D59">
        <w:rPr>
          <w:rFonts w:ascii="Arial" w:hAnsi="Arial" w:cs="Arial"/>
          <w:bCs/>
          <w:iCs/>
          <w:color w:val="000000" w:themeColor="text1"/>
          <w:vertAlign w:val="superscript"/>
          <w:lang w:val="en-AU"/>
        </w:rPr>
        <w:t xml:space="preserve">2 Department of </w:t>
      </w:r>
      <w:proofErr w:type="spellStart"/>
      <w:r w:rsidRPr="00640D59">
        <w:rPr>
          <w:rFonts w:ascii="Arial" w:hAnsi="Arial" w:cs="Arial"/>
          <w:bCs/>
          <w:iCs/>
          <w:color w:val="000000" w:themeColor="text1"/>
          <w:vertAlign w:val="superscript"/>
          <w:lang w:val="en-AU"/>
        </w:rPr>
        <w:t>Pediatrics</w:t>
      </w:r>
      <w:proofErr w:type="spellEnd"/>
      <w:r w:rsidRPr="00640D59">
        <w:rPr>
          <w:rFonts w:ascii="Arial" w:hAnsi="Arial" w:cs="Arial"/>
          <w:bCs/>
          <w:iCs/>
          <w:color w:val="000000" w:themeColor="text1"/>
          <w:vertAlign w:val="superscript"/>
          <w:lang w:val="en-AU"/>
        </w:rPr>
        <w:t>, The University of Melbourne, Parkville, Victoria, Australia.</w:t>
      </w:r>
    </w:p>
    <w:p w14:paraId="3E2648B8" w14:textId="77777777" w:rsidR="00DF3D2A" w:rsidRPr="00640D59" w:rsidRDefault="00DF3D2A" w:rsidP="00DF3D2A">
      <w:pPr>
        <w:autoSpaceDE w:val="0"/>
        <w:autoSpaceDN w:val="0"/>
        <w:adjustRightInd w:val="0"/>
        <w:jc w:val="both"/>
        <w:rPr>
          <w:rFonts w:ascii="Arial" w:hAnsi="Arial" w:cs="Arial"/>
          <w:color w:val="FF0000"/>
          <w:lang w:val="en-AU"/>
        </w:rPr>
      </w:pPr>
    </w:p>
    <w:p w14:paraId="3D3D8FF7" w14:textId="1B091012" w:rsidR="00DF3D2A" w:rsidRDefault="00DF3D2A" w:rsidP="00DF3D2A">
      <w:pPr>
        <w:autoSpaceDE w:val="0"/>
        <w:autoSpaceDN w:val="0"/>
        <w:adjustRightInd w:val="0"/>
        <w:jc w:val="both"/>
        <w:rPr>
          <w:rFonts w:ascii="Arial" w:hAnsi="Arial" w:cs="Arial"/>
        </w:rPr>
      </w:pPr>
      <w:r w:rsidRPr="006475FA">
        <w:rPr>
          <w:rFonts w:ascii="Arial" w:hAnsi="Arial" w:cs="Arial"/>
          <w:b/>
          <w:bCs/>
        </w:rPr>
        <w:t>Lay Summary:</w:t>
      </w:r>
      <w:r>
        <w:rPr>
          <w:rFonts w:ascii="Arial" w:hAnsi="Arial" w:cs="Arial"/>
        </w:rPr>
        <w:t xml:space="preserve"> </w:t>
      </w:r>
      <w:r w:rsidR="00E91054" w:rsidRPr="00E91054">
        <w:rPr>
          <w:rFonts w:ascii="Arial" w:hAnsi="Arial" w:cs="Arial"/>
        </w:rPr>
        <w:t xml:space="preserve">We're tackling the problem of antibiotic resistance in children by creating easy-to-understand visual data. Our goal is to show global trends in antibiotic use and resistance in kids. By looking at this data, we can predict what might happen in the future. We focus on three categories of antibiotics: Access, Watch, and Reserve. Our aim is to help doctors and policymakers </w:t>
      </w:r>
      <w:r w:rsidR="00672E43" w:rsidRPr="00E91054">
        <w:rPr>
          <w:rFonts w:ascii="Arial" w:hAnsi="Arial" w:cs="Arial"/>
        </w:rPr>
        <w:t>act</w:t>
      </w:r>
      <w:r w:rsidR="00E91054" w:rsidRPr="00E91054">
        <w:rPr>
          <w:rFonts w:ascii="Arial" w:hAnsi="Arial" w:cs="Arial"/>
        </w:rPr>
        <w:t xml:space="preserve"> early to protect children's health.</w:t>
      </w:r>
    </w:p>
    <w:p w14:paraId="7DC8D6EF" w14:textId="77777777" w:rsidR="00DF3D2A" w:rsidRPr="006475FA" w:rsidRDefault="00DF3D2A" w:rsidP="00DF3D2A">
      <w:pPr>
        <w:autoSpaceDE w:val="0"/>
        <w:autoSpaceDN w:val="0"/>
        <w:adjustRightInd w:val="0"/>
        <w:jc w:val="both"/>
        <w:rPr>
          <w:rFonts w:ascii="Arial" w:hAnsi="Arial" w:cs="Arial"/>
        </w:rPr>
      </w:pPr>
      <w:r>
        <w:rPr>
          <w:rFonts w:ascii="Arial" w:hAnsi="Arial" w:cs="Arial"/>
        </w:rPr>
        <w:t>(100 words max.)</w:t>
      </w:r>
      <w:r w:rsidRPr="006475FA">
        <w:rPr>
          <w:rFonts w:ascii="Arial" w:hAnsi="Arial" w:cs="Arial"/>
        </w:rPr>
        <w:t xml:space="preserve"> </w:t>
      </w:r>
    </w:p>
    <w:p w14:paraId="1CEA97B8" w14:textId="77777777" w:rsidR="00DF3D2A" w:rsidRPr="005A26D6" w:rsidRDefault="00DF3D2A" w:rsidP="00DF3D2A">
      <w:pPr>
        <w:autoSpaceDE w:val="0"/>
        <w:autoSpaceDN w:val="0"/>
        <w:adjustRightInd w:val="0"/>
        <w:spacing w:after="120"/>
        <w:jc w:val="both"/>
        <w:rPr>
          <w:rFonts w:ascii="Arial" w:hAnsi="Arial" w:cs="Arial"/>
          <w:color w:val="FF0000"/>
        </w:rPr>
      </w:pPr>
    </w:p>
    <w:p w14:paraId="6ECB4249" w14:textId="77777777" w:rsidR="00DF3D2A" w:rsidRPr="005A26D6" w:rsidRDefault="00DF3D2A" w:rsidP="00DF3D2A">
      <w:pPr>
        <w:autoSpaceDE w:val="0"/>
        <w:autoSpaceDN w:val="0"/>
        <w:adjustRightInd w:val="0"/>
        <w:spacing w:after="120"/>
        <w:jc w:val="both"/>
        <w:rPr>
          <w:rFonts w:ascii="Arial" w:hAnsi="Arial" w:cs="Arial"/>
          <w:color w:val="FF0000"/>
        </w:rPr>
      </w:pPr>
    </w:p>
    <w:p w14:paraId="6E93403B" w14:textId="77777777" w:rsidR="00DF3D2A" w:rsidRPr="001D762F" w:rsidRDefault="00DF3D2A">
      <w:pPr>
        <w:rPr>
          <w:lang w:val="en-AU"/>
        </w:rPr>
      </w:pPr>
    </w:p>
    <w:sectPr w:rsidR="00DF3D2A" w:rsidRPr="001D762F" w:rsidSect="001015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2F"/>
    <w:rsid w:val="00004534"/>
    <w:rsid w:val="00013018"/>
    <w:rsid w:val="00014776"/>
    <w:rsid w:val="00017418"/>
    <w:rsid w:val="00021D29"/>
    <w:rsid w:val="000249F2"/>
    <w:rsid w:val="00027E0F"/>
    <w:rsid w:val="000365EC"/>
    <w:rsid w:val="00041983"/>
    <w:rsid w:val="00054237"/>
    <w:rsid w:val="00065428"/>
    <w:rsid w:val="000678F5"/>
    <w:rsid w:val="000704A9"/>
    <w:rsid w:val="00092773"/>
    <w:rsid w:val="000B1BA1"/>
    <w:rsid w:val="000B2822"/>
    <w:rsid w:val="000B74CC"/>
    <w:rsid w:val="000C232D"/>
    <w:rsid w:val="000D1716"/>
    <w:rsid w:val="000D5C05"/>
    <w:rsid w:val="001015DE"/>
    <w:rsid w:val="00123F21"/>
    <w:rsid w:val="00145296"/>
    <w:rsid w:val="00153860"/>
    <w:rsid w:val="001567EE"/>
    <w:rsid w:val="00160B36"/>
    <w:rsid w:val="00181A4D"/>
    <w:rsid w:val="00181DAC"/>
    <w:rsid w:val="001867A2"/>
    <w:rsid w:val="00192732"/>
    <w:rsid w:val="0019498C"/>
    <w:rsid w:val="001A4682"/>
    <w:rsid w:val="001B0EA7"/>
    <w:rsid w:val="001B5B42"/>
    <w:rsid w:val="001D6EB7"/>
    <w:rsid w:val="001D6EC4"/>
    <w:rsid w:val="001D762F"/>
    <w:rsid w:val="001D7B74"/>
    <w:rsid w:val="001E0541"/>
    <w:rsid w:val="001E4697"/>
    <w:rsid w:val="001F5F49"/>
    <w:rsid w:val="001F66E2"/>
    <w:rsid w:val="002079BD"/>
    <w:rsid w:val="002100F2"/>
    <w:rsid w:val="002150E9"/>
    <w:rsid w:val="002301A5"/>
    <w:rsid w:val="00247F96"/>
    <w:rsid w:val="00254C58"/>
    <w:rsid w:val="00270A62"/>
    <w:rsid w:val="00287F83"/>
    <w:rsid w:val="00291019"/>
    <w:rsid w:val="0029253B"/>
    <w:rsid w:val="00294D32"/>
    <w:rsid w:val="002B1C95"/>
    <w:rsid w:val="002B6616"/>
    <w:rsid w:val="002E78CD"/>
    <w:rsid w:val="002F7285"/>
    <w:rsid w:val="00311CCF"/>
    <w:rsid w:val="00317ED6"/>
    <w:rsid w:val="00337B58"/>
    <w:rsid w:val="00340F30"/>
    <w:rsid w:val="00342B1A"/>
    <w:rsid w:val="00351CF9"/>
    <w:rsid w:val="00353632"/>
    <w:rsid w:val="003538AD"/>
    <w:rsid w:val="003641D9"/>
    <w:rsid w:val="003672A2"/>
    <w:rsid w:val="0037108C"/>
    <w:rsid w:val="0037786B"/>
    <w:rsid w:val="0039017C"/>
    <w:rsid w:val="00391516"/>
    <w:rsid w:val="0039153D"/>
    <w:rsid w:val="003959E4"/>
    <w:rsid w:val="003B75C3"/>
    <w:rsid w:val="003B7DBA"/>
    <w:rsid w:val="003D4E14"/>
    <w:rsid w:val="003E2DD4"/>
    <w:rsid w:val="003E3C47"/>
    <w:rsid w:val="003E7417"/>
    <w:rsid w:val="00430EB8"/>
    <w:rsid w:val="0045052F"/>
    <w:rsid w:val="00455D4A"/>
    <w:rsid w:val="004576B8"/>
    <w:rsid w:val="0046740C"/>
    <w:rsid w:val="004677FD"/>
    <w:rsid w:val="00475D51"/>
    <w:rsid w:val="00475F2E"/>
    <w:rsid w:val="00480C39"/>
    <w:rsid w:val="004902E5"/>
    <w:rsid w:val="00497574"/>
    <w:rsid w:val="004B3E0F"/>
    <w:rsid w:val="004C12B2"/>
    <w:rsid w:val="004D1647"/>
    <w:rsid w:val="004D3877"/>
    <w:rsid w:val="004D3C13"/>
    <w:rsid w:val="004E3052"/>
    <w:rsid w:val="004F16BA"/>
    <w:rsid w:val="004F5B6C"/>
    <w:rsid w:val="005019A7"/>
    <w:rsid w:val="00503469"/>
    <w:rsid w:val="0051141B"/>
    <w:rsid w:val="00514387"/>
    <w:rsid w:val="00547711"/>
    <w:rsid w:val="0056217C"/>
    <w:rsid w:val="005621AB"/>
    <w:rsid w:val="00562831"/>
    <w:rsid w:val="00565133"/>
    <w:rsid w:val="00571499"/>
    <w:rsid w:val="00573227"/>
    <w:rsid w:val="0057635D"/>
    <w:rsid w:val="00590D1E"/>
    <w:rsid w:val="005A26F2"/>
    <w:rsid w:val="005A361B"/>
    <w:rsid w:val="005A3DE1"/>
    <w:rsid w:val="005B0F10"/>
    <w:rsid w:val="005B3689"/>
    <w:rsid w:val="005C0996"/>
    <w:rsid w:val="005C3D06"/>
    <w:rsid w:val="005C52D6"/>
    <w:rsid w:val="005C755A"/>
    <w:rsid w:val="005C7EBE"/>
    <w:rsid w:val="005D422C"/>
    <w:rsid w:val="005E2134"/>
    <w:rsid w:val="005E4192"/>
    <w:rsid w:val="005F0953"/>
    <w:rsid w:val="005F1D40"/>
    <w:rsid w:val="005F3D03"/>
    <w:rsid w:val="005F43AD"/>
    <w:rsid w:val="00637D02"/>
    <w:rsid w:val="00640D59"/>
    <w:rsid w:val="00651D6F"/>
    <w:rsid w:val="006558DF"/>
    <w:rsid w:val="006576C1"/>
    <w:rsid w:val="006602DC"/>
    <w:rsid w:val="006705EF"/>
    <w:rsid w:val="00672E43"/>
    <w:rsid w:val="00686C12"/>
    <w:rsid w:val="00692711"/>
    <w:rsid w:val="006A2D2B"/>
    <w:rsid w:val="006A738A"/>
    <w:rsid w:val="006C47F7"/>
    <w:rsid w:val="006D4551"/>
    <w:rsid w:val="006D4603"/>
    <w:rsid w:val="006D4B11"/>
    <w:rsid w:val="006D5453"/>
    <w:rsid w:val="006D6F8A"/>
    <w:rsid w:val="006E0694"/>
    <w:rsid w:val="006E1049"/>
    <w:rsid w:val="006E1D7B"/>
    <w:rsid w:val="006E613D"/>
    <w:rsid w:val="007016DD"/>
    <w:rsid w:val="007124CB"/>
    <w:rsid w:val="007172DA"/>
    <w:rsid w:val="00717948"/>
    <w:rsid w:val="00725D4C"/>
    <w:rsid w:val="007379A8"/>
    <w:rsid w:val="007433B2"/>
    <w:rsid w:val="00744C43"/>
    <w:rsid w:val="00754908"/>
    <w:rsid w:val="00757761"/>
    <w:rsid w:val="007665F1"/>
    <w:rsid w:val="00771345"/>
    <w:rsid w:val="007958F4"/>
    <w:rsid w:val="007B1981"/>
    <w:rsid w:val="007B3604"/>
    <w:rsid w:val="007D275B"/>
    <w:rsid w:val="007E73FE"/>
    <w:rsid w:val="007F791B"/>
    <w:rsid w:val="00804C7C"/>
    <w:rsid w:val="0081569C"/>
    <w:rsid w:val="008277CB"/>
    <w:rsid w:val="00837E8A"/>
    <w:rsid w:val="008458A7"/>
    <w:rsid w:val="008675AB"/>
    <w:rsid w:val="00876256"/>
    <w:rsid w:val="00881126"/>
    <w:rsid w:val="00885F7C"/>
    <w:rsid w:val="0089762C"/>
    <w:rsid w:val="00897EDE"/>
    <w:rsid w:val="008A06CD"/>
    <w:rsid w:val="008A3DDE"/>
    <w:rsid w:val="008A655C"/>
    <w:rsid w:val="008B756E"/>
    <w:rsid w:val="008C7CF2"/>
    <w:rsid w:val="008D118E"/>
    <w:rsid w:val="008D36B1"/>
    <w:rsid w:val="008D4450"/>
    <w:rsid w:val="008E4321"/>
    <w:rsid w:val="00920A0E"/>
    <w:rsid w:val="00933FE6"/>
    <w:rsid w:val="009355B1"/>
    <w:rsid w:val="009402DD"/>
    <w:rsid w:val="0094412D"/>
    <w:rsid w:val="00944418"/>
    <w:rsid w:val="00956A43"/>
    <w:rsid w:val="009A7435"/>
    <w:rsid w:val="009B663F"/>
    <w:rsid w:val="009C4788"/>
    <w:rsid w:val="009C79A5"/>
    <w:rsid w:val="009D0E4C"/>
    <w:rsid w:val="009D1D2A"/>
    <w:rsid w:val="009F60A2"/>
    <w:rsid w:val="00A02406"/>
    <w:rsid w:val="00A107FF"/>
    <w:rsid w:val="00A11160"/>
    <w:rsid w:val="00A125C4"/>
    <w:rsid w:val="00A15C31"/>
    <w:rsid w:val="00A2451F"/>
    <w:rsid w:val="00A308E6"/>
    <w:rsid w:val="00A32788"/>
    <w:rsid w:val="00A46C2B"/>
    <w:rsid w:val="00A5076A"/>
    <w:rsid w:val="00A554D0"/>
    <w:rsid w:val="00A617BA"/>
    <w:rsid w:val="00A64EAF"/>
    <w:rsid w:val="00A64F7F"/>
    <w:rsid w:val="00A801C8"/>
    <w:rsid w:val="00A911B4"/>
    <w:rsid w:val="00AA0406"/>
    <w:rsid w:val="00AA2291"/>
    <w:rsid w:val="00AA2E98"/>
    <w:rsid w:val="00AB1310"/>
    <w:rsid w:val="00AB1F77"/>
    <w:rsid w:val="00AE2E88"/>
    <w:rsid w:val="00AE3B01"/>
    <w:rsid w:val="00AF568F"/>
    <w:rsid w:val="00B0192B"/>
    <w:rsid w:val="00B05BDD"/>
    <w:rsid w:val="00B10C88"/>
    <w:rsid w:val="00B16713"/>
    <w:rsid w:val="00B24BFD"/>
    <w:rsid w:val="00B43817"/>
    <w:rsid w:val="00B502FA"/>
    <w:rsid w:val="00B5720E"/>
    <w:rsid w:val="00B84A4E"/>
    <w:rsid w:val="00B8581F"/>
    <w:rsid w:val="00B925D1"/>
    <w:rsid w:val="00BA4C1A"/>
    <w:rsid w:val="00BA4F7B"/>
    <w:rsid w:val="00BB6CF5"/>
    <w:rsid w:val="00BC4079"/>
    <w:rsid w:val="00BC5566"/>
    <w:rsid w:val="00BD0ED2"/>
    <w:rsid w:val="00C0427B"/>
    <w:rsid w:val="00C10A56"/>
    <w:rsid w:val="00C268CA"/>
    <w:rsid w:val="00C37037"/>
    <w:rsid w:val="00C4196C"/>
    <w:rsid w:val="00C431D3"/>
    <w:rsid w:val="00C46560"/>
    <w:rsid w:val="00C54C10"/>
    <w:rsid w:val="00C63DED"/>
    <w:rsid w:val="00C66660"/>
    <w:rsid w:val="00C717C0"/>
    <w:rsid w:val="00C74BCC"/>
    <w:rsid w:val="00C80193"/>
    <w:rsid w:val="00CA16CA"/>
    <w:rsid w:val="00CA35EC"/>
    <w:rsid w:val="00CA7D15"/>
    <w:rsid w:val="00CC3837"/>
    <w:rsid w:val="00CD70DE"/>
    <w:rsid w:val="00D14E1A"/>
    <w:rsid w:val="00D20BDB"/>
    <w:rsid w:val="00D25647"/>
    <w:rsid w:val="00D40180"/>
    <w:rsid w:val="00D44767"/>
    <w:rsid w:val="00D45421"/>
    <w:rsid w:val="00D511E0"/>
    <w:rsid w:val="00D642AE"/>
    <w:rsid w:val="00D67F26"/>
    <w:rsid w:val="00D859AA"/>
    <w:rsid w:val="00D90DB8"/>
    <w:rsid w:val="00D93EE5"/>
    <w:rsid w:val="00DA3922"/>
    <w:rsid w:val="00DA41DA"/>
    <w:rsid w:val="00DC074F"/>
    <w:rsid w:val="00DC373A"/>
    <w:rsid w:val="00DC3B74"/>
    <w:rsid w:val="00DC40F3"/>
    <w:rsid w:val="00DC4CBA"/>
    <w:rsid w:val="00DD3AA3"/>
    <w:rsid w:val="00DD3ECC"/>
    <w:rsid w:val="00DF3D2A"/>
    <w:rsid w:val="00E07C70"/>
    <w:rsid w:val="00E1074C"/>
    <w:rsid w:val="00E13897"/>
    <w:rsid w:val="00E36BE1"/>
    <w:rsid w:val="00E53FDD"/>
    <w:rsid w:val="00E54E3A"/>
    <w:rsid w:val="00E663F6"/>
    <w:rsid w:val="00E73C1B"/>
    <w:rsid w:val="00E766F0"/>
    <w:rsid w:val="00E76B92"/>
    <w:rsid w:val="00E77CFB"/>
    <w:rsid w:val="00E81108"/>
    <w:rsid w:val="00E82BCC"/>
    <w:rsid w:val="00E83D4C"/>
    <w:rsid w:val="00E85468"/>
    <w:rsid w:val="00E8579C"/>
    <w:rsid w:val="00E91054"/>
    <w:rsid w:val="00EB22C4"/>
    <w:rsid w:val="00ED0311"/>
    <w:rsid w:val="00ED03DF"/>
    <w:rsid w:val="00EE0EA7"/>
    <w:rsid w:val="00EF00C1"/>
    <w:rsid w:val="00EF199E"/>
    <w:rsid w:val="00EF25FE"/>
    <w:rsid w:val="00F02BC9"/>
    <w:rsid w:val="00F21934"/>
    <w:rsid w:val="00F23D82"/>
    <w:rsid w:val="00F34F6A"/>
    <w:rsid w:val="00F44DEB"/>
    <w:rsid w:val="00F60804"/>
    <w:rsid w:val="00F62734"/>
    <w:rsid w:val="00F66442"/>
    <w:rsid w:val="00F72B26"/>
    <w:rsid w:val="00F83992"/>
    <w:rsid w:val="00F95039"/>
    <w:rsid w:val="00FB1390"/>
    <w:rsid w:val="00FB3097"/>
    <w:rsid w:val="00FC27A2"/>
    <w:rsid w:val="00FC3FC1"/>
    <w:rsid w:val="00FD7D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25E9"/>
  <w15:chartTrackingRefBased/>
  <w15:docId w15:val="{2340CA7E-C641-AC42-9A73-AA40A444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Lester-Bryant, Maisy - Student</dc:creator>
  <cp:keywords/>
  <dc:description/>
  <cp:lastModifiedBy>Jessika Hu</cp:lastModifiedBy>
  <cp:revision>4</cp:revision>
  <dcterms:created xsi:type="dcterms:W3CDTF">2023-09-14T07:59:00Z</dcterms:created>
  <dcterms:modified xsi:type="dcterms:W3CDTF">2023-09-14T08:15:00Z</dcterms:modified>
</cp:coreProperties>
</file>