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AF3B1" w14:textId="1A4AA406" w:rsidR="001D5FD2" w:rsidRPr="005600C1" w:rsidRDefault="00857A84">
      <w:pPr>
        <w:rPr>
          <w:rFonts w:asciiTheme="majorBidi" w:hAnsiTheme="majorBidi" w:cstheme="majorBidi"/>
          <w:color w:val="3366FF"/>
          <w:sz w:val="22"/>
          <w:szCs w:val="22"/>
        </w:rPr>
      </w:pPr>
      <w:r w:rsidRPr="005600C1">
        <w:rPr>
          <w:rFonts w:asciiTheme="majorBidi" w:hAnsiTheme="majorBidi" w:cstheme="majorBidi"/>
          <w:color w:val="3366FF"/>
          <w:sz w:val="22"/>
          <w:szCs w:val="22"/>
        </w:rPr>
        <w:t xml:space="preserve">Our advice indicates </w:t>
      </w:r>
      <w:r w:rsidR="001D5FD2" w:rsidRPr="005600C1">
        <w:rPr>
          <w:rFonts w:asciiTheme="majorBidi" w:hAnsiTheme="majorBidi" w:cstheme="majorBidi"/>
          <w:color w:val="3366FF"/>
          <w:sz w:val="22"/>
          <w:szCs w:val="22"/>
        </w:rPr>
        <w:t>–</w:t>
      </w:r>
    </w:p>
    <w:p w14:paraId="4F8395E8" w14:textId="77777777" w:rsidR="001D5FD2" w:rsidRPr="005600C1" w:rsidRDefault="00857A84" w:rsidP="001D5FD2">
      <w:pPr>
        <w:numPr>
          <w:ilvl w:val="0"/>
          <w:numId w:val="10"/>
        </w:numPr>
        <w:rPr>
          <w:rFonts w:asciiTheme="majorBidi" w:hAnsiTheme="majorBidi" w:cstheme="majorBidi"/>
          <w:color w:val="3366FF"/>
          <w:sz w:val="22"/>
          <w:szCs w:val="22"/>
        </w:rPr>
      </w:pPr>
      <w:r w:rsidRPr="005600C1">
        <w:rPr>
          <w:rFonts w:asciiTheme="majorBidi" w:hAnsiTheme="majorBidi" w:cstheme="majorBidi"/>
          <w:color w:val="3366FF"/>
          <w:sz w:val="22"/>
          <w:szCs w:val="22"/>
        </w:rPr>
        <w:t>a letter like this is more effective if it comes from your home address</w:t>
      </w:r>
    </w:p>
    <w:p w14:paraId="061ABF80" w14:textId="77777777" w:rsidR="001D5FD2" w:rsidRPr="005600C1" w:rsidRDefault="001D5FD2" w:rsidP="001D5FD2">
      <w:pPr>
        <w:numPr>
          <w:ilvl w:val="0"/>
          <w:numId w:val="10"/>
        </w:numPr>
        <w:rPr>
          <w:rFonts w:asciiTheme="majorBidi" w:hAnsiTheme="majorBidi" w:cstheme="majorBidi"/>
          <w:color w:val="3366FF"/>
          <w:sz w:val="22"/>
          <w:szCs w:val="22"/>
        </w:rPr>
      </w:pPr>
      <w:r w:rsidRPr="005600C1">
        <w:rPr>
          <w:rFonts w:asciiTheme="majorBidi" w:hAnsiTheme="majorBidi" w:cstheme="majorBidi"/>
          <w:color w:val="3366FF"/>
          <w:sz w:val="22"/>
          <w:szCs w:val="22"/>
        </w:rPr>
        <w:t>individually addressed letters to relevant Cabinet, Shadow Cabinet (from the list below)  and your MP are most effective</w:t>
      </w:r>
    </w:p>
    <w:p w14:paraId="3A6F90AB" w14:textId="3583EC9A" w:rsidR="00AB7A87" w:rsidRPr="005600C1" w:rsidRDefault="001D5FD2" w:rsidP="00142912">
      <w:pPr>
        <w:numPr>
          <w:ilvl w:val="0"/>
          <w:numId w:val="10"/>
        </w:numPr>
        <w:rPr>
          <w:rFonts w:asciiTheme="majorBidi" w:hAnsiTheme="majorBidi" w:cstheme="majorBidi"/>
          <w:sz w:val="22"/>
          <w:szCs w:val="22"/>
        </w:rPr>
      </w:pPr>
      <w:r w:rsidRPr="005600C1">
        <w:rPr>
          <w:rFonts w:asciiTheme="majorBidi" w:hAnsiTheme="majorBidi" w:cstheme="majorBidi"/>
          <w:color w:val="3366FF"/>
          <w:sz w:val="22"/>
          <w:szCs w:val="22"/>
        </w:rPr>
        <w:t>if you don’t have time to do individual addressing, send to your MP and cc to the ministerial email contact list below –</w:t>
      </w:r>
    </w:p>
    <w:p w14:paraId="650DC038" w14:textId="77777777" w:rsidR="00AB7A87" w:rsidRPr="005600C1" w:rsidRDefault="00AB7A87" w:rsidP="00AB7A87">
      <w:pPr>
        <w:shd w:val="clear" w:color="auto" w:fill="FFFFFF"/>
        <w:jc w:val="both"/>
        <w:rPr>
          <w:rFonts w:asciiTheme="majorBidi" w:hAnsiTheme="majorBidi" w:cstheme="majorBidi"/>
          <w:color w:val="222222"/>
          <w:sz w:val="22"/>
          <w:szCs w:val="22"/>
        </w:rPr>
      </w:pPr>
      <w:r w:rsidRPr="005600C1">
        <w:rPr>
          <w:rFonts w:asciiTheme="majorBidi" w:hAnsiTheme="majorBidi" w:cstheme="majorBidi"/>
          <w:color w:val="222222"/>
          <w:sz w:val="22"/>
          <w:szCs w:val="22"/>
        </w:rPr>
        <w:t xml:space="preserve">Dear </w:t>
      </w:r>
    </w:p>
    <w:p w14:paraId="5B9404DA" w14:textId="77777777" w:rsidR="00AB7A87" w:rsidRPr="005600C1" w:rsidRDefault="00AB7A87" w:rsidP="00AB7A87">
      <w:pPr>
        <w:shd w:val="clear" w:color="auto" w:fill="FFFFFF"/>
        <w:jc w:val="both"/>
        <w:rPr>
          <w:rFonts w:asciiTheme="majorBidi" w:hAnsiTheme="majorBidi" w:cstheme="majorBidi"/>
          <w:color w:val="222222"/>
          <w:sz w:val="22"/>
          <w:szCs w:val="22"/>
        </w:rPr>
      </w:pPr>
    </w:p>
    <w:p w14:paraId="588AF73C" w14:textId="040111B0" w:rsidR="00AB7A87" w:rsidRPr="005600C1" w:rsidRDefault="00AB7A87" w:rsidP="00AB7A87">
      <w:pPr>
        <w:shd w:val="clear" w:color="auto" w:fill="FFFFFF"/>
        <w:jc w:val="both"/>
        <w:rPr>
          <w:rFonts w:asciiTheme="majorBidi" w:hAnsiTheme="majorBidi" w:cstheme="majorBidi"/>
          <w:sz w:val="22"/>
          <w:szCs w:val="22"/>
        </w:rPr>
      </w:pPr>
      <w:r w:rsidRPr="005600C1">
        <w:rPr>
          <w:rFonts w:asciiTheme="majorBidi" w:hAnsiTheme="majorBidi" w:cstheme="majorBidi"/>
          <w:sz w:val="22"/>
          <w:szCs w:val="22"/>
        </w:rPr>
        <w:t xml:space="preserve">Every Australian deserves good health. </w:t>
      </w:r>
      <w:r w:rsidRPr="005600C1">
        <w:rPr>
          <w:rFonts w:asciiTheme="majorBidi" w:hAnsiTheme="majorBidi" w:cstheme="majorBidi"/>
          <w:color w:val="222222"/>
          <w:sz w:val="22"/>
          <w:szCs w:val="22"/>
        </w:rPr>
        <w:t xml:space="preserve">The health and medical research (HMR) sector underpins preventative and screening strategies, shorter hospital stays, better treatments and cures. It is not an adjunct to the healthcare system, but rather the heart of it. </w:t>
      </w:r>
      <w:r w:rsidRPr="005600C1">
        <w:rPr>
          <w:rFonts w:asciiTheme="majorBidi" w:hAnsiTheme="majorBidi" w:cstheme="majorBidi"/>
          <w:sz w:val="22"/>
          <w:szCs w:val="22"/>
        </w:rPr>
        <w:t xml:space="preserve">Security within our </w:t>
      </w:r>
      <w:r w:rsidR="0078733A">
        <w:rPr>
          <w:rFonts w:asciiTheme="majorBidi" w:hAnsiTheme="majorBidi" w:cstheme="majorBidi"/>
          <w:sz w:val="22"/>
          <w:szCs w:val="22"/>
        </w:rPr>
        <w:t xml:space="preserve">HMR </w:t>
      </w:r>
      <w:r w:rsidRPr="005600C1">
        <w:rPr>
          <w:rFonts w:asciiTheme="majorBidi" w:hAnsiTheme="majorBidi" w:cstheme="majorBidi"/>
          <w:sz w:val="22"/>
          <w:szCs w:val="22"/>
        </w:rPr>
        <w:t xml:space="preserve">sector is fundamental to achieving </w:t>
      </w:r>
      <w:r w:rsidR="0078733A">
        <w:rPr>
          <w:rFonts w:asciiTheme="majorBidi" w:hAnsiTheme="majorBidi" w:cstheme="majorBidi"/>
          <w:sz w:val="22"/>
          <w:szCs w:val="22"/>
        </w:rPr>
        <w:t>better health for all Australians</w:t>
      </w:r>
      <w:r w:rsidRPr="005600C1">
        <w:rPr>
          <w:rFonts w:asciiTheme="majorBidi" w:hAnsiTheme="majorBidi" w:cstheme="majorBidi"/>
          <w:sz w:val="22"/>
          <w:szCs w:val="22"/>
        </w:rPr>
        <w:t>.</w:t>
      </w:r>
    </w:p>
    <w:p w14:paraId="663BA30B" w14:textId="77777777" w:rsidR="00AB7A87" w:rsidRPr="005600C1" w:rsidRDefault="00AB7A87" w:rsidP="00AB7A87">
      <w:pPr>
        <w:shd w:val="clear" w:color="auto" w:fill="FFFFFF"/>
        <w:jc w:val="both"/>
        <w:rPr>
          <w:rFonts w:asciiTheme="majorBidi" w:hAnsiTheme="majorBidi" w:cstheme="majorBidi"/>
          <w:color w:val="222222"/>
          <w:sz w:val="22"/>
          <w:szCs w:val="22"/>
        </w:rPr>
      </w:pPr>
    </w:p>
    <w:p w14:paraId="18EACC91" w14:textId="4345951E" w:rsidR="00AB7A87" w:rsidRPr="005600C1" w:rsidRDefault="00AB7A87" w:rsidP="00AB7A87">
      <w:pPr>
        <w:autoSpaceDE w:val="0"/>
        <w:autoSpaceDN w:val="0"/>
        <w:adjustRightInd w:val="0"/>
        <w:jc w:val="both"/>
        <w:rPr>
          <w:rFonts w:asciiTheme="majorBidi" w:hAnsiTheme="majorBidi" w:cstheme="majorBidi"/>
          <w:color w:val="FF0000"/>
          <w:sz w:val="22"/>
          <w:szCs w:val="22"/>
        </w:rPr>
      </w:pPr>
      <w:r w:rsidRPr="005600C1">
        <w:rPr>
          <w:rFonts w:asciiTheme="majorBidi" w:hAnsiTheme="majorBidi" w:cstheme="majorBidi"/>
          <w:sz w:val="22"/>
          <w:szCs w:val="22"/>
        </w:rPr>
        <w:t xml:space="preserve">I am a researcher engaged in </w:t>
      </w:r>
      <w:r w:rsidRPr="005600C1">
        <w:rPr>
          <w:rFonts w:asciiTheme="majorBidi" w:hAnsiTheme="majorBidi" w:cstheme="majorBidi"/>
          <w:color w:val="FF0000"/>
          <w:sz w:val="22"/>
          <w:szCs w:val="22"/>
        </w:rPr>
        <w:t>(information about your research and what you are trying to achieve</w:t>
      </w:r>
      <w:r w:rsidR="00712AB5">
        <w:rPr>
          <w:rFonts w:asciiTheme="majorBidi" w:hAnsiTheme="majorBidi" w:cstheme="majorBidi"/>
          <w:color w:val="FF0000"/>
          <w:sz w:val="22"/>
          <w:szCs w:val="22"/>
        </w:rPr>
        <w:t xml:space="preserve"> OR a statement/personal story about why you support health and medical research</w:t>
      </w:r>
      <w:r w:rsidRPr="005600C1">
        <w:rPr>
          <w:rFonts w:asciiTheme="majorBidi" w:hAnsiTheme="majorBidi" w:cstheme="majorBidi"/>
          <w:color w:val="FF0000"/>
          <w:sz w:val="22"/>
          <w:szCs w:val="22"/>
        </w:rPr>
        <w:t>)</w:t>
      </w:r>
    </w:p>
    <w:p w14:paraId="02B69BEA" w14:textId="77777777" w:rsidR="00AB7A87" w:rsidRPr="005600C1" w:rsidRDefault="00AB7A87" w:rsidP="00AB7A87">
      <w:pPr>
        <w:shd w:val="clear" w:color="auto" w:fill="FFFFFF"/>
        <w:jc w:val="both"/>
        <w:rPr>
          <w:rFonts w:asciiTheme="majorBidi" w:hAnsiTheme="majorBidi" w:cstheme="majorBidi"/>
          <w:color w:val="222222"/>
          <w:sz w:val="22"/>
          <w:szCs w:val="22"/>
        </w:rPr>
      </w:pPr>
    </w:p>
    <w:p w14:paraId="3F77BD6C" w14:textId="4EA418B7" w:rsidR="00AB7A87" w:rsidRPr="00E14A93" w:rsidRDefault="00AB7A87" w:rsidP="00E14A93">
      <w:pPr>
        <w:shd w:val="clear" w:color="auto" w:fill="FFFFFF"/>
        <w:jc w:val="both"/>
        <w:rPr>
          <w:rFonts w:asciiTheme="majorBidi" w:hAnsiTheme="majorBidi" w:cstheme="majorBidi"/>
          <w:color w:val="222222"/>
          <w:sz w:val="22"/>
          <w:szCs w:val="22"/>
        </w:rPr>
      </w:pPr>
      <w:r w:rsidRPr="005600C1">
        <w:rPr>
          <w:rFonts w:asciiTheme="majorBidi" w:hAnsiTheme="majorBidi" w:cstheme="majorBidi"/>
          <w:color w:val="222222"/>
          <w:sz w:val="22"/>
          <w:szCs w:val="22"/>
        </w:rPr>
        <w:t>Investment into HMR yields more than $</w:t>
      </w:r>
      <w:r w:rsidR="005B7117">
        <w:rPr>
          <w:rFonts w:asciiTheme="majorBidi" w:hAnsiTheme="majorBidi" w:cstheme="majorBidi"/>
          <w:color w:val="222222"/>
          <w:sz w:val="22"/>
          <w:szCs w:val="22"/>
        </w:rPr>
        <w:t>3</w:t>
      </w:r>
      <w:r w:rsidRPr="005600C1">
        <w:rPr>
          <w:rFonts w:asciiTheme="majorBidi" w:hAnsiTheme="majorBidi" w:cstheme="majorBidi"/>
          <w:color w:val="222222"/>
          <w:sz w:val="22"/>
          <w:szCs w:val="22"/>
        </w:rPr>
        <w:t xml:space="preserve"> for every $1 invested.</w:t>
      </w:r>
      <w:r w:rsidR="00E14A93">
        <w:rPr>
          <w:rFonts w:asciiTheme="majorBidi" w:hAnsiTheme="majorBidi" w:cstheme="majorBidi"/>
          <w:color w:val="222222"/>
          <w:sz w:val="22"/>
          <w:szCs w:val="22"/>
        </w:rPr>
        <w:t xml:space="preserve"> But y</w:t>
      </w:r>
      <w:r w:rsidRPr="005600C1">
        <w:rPr>
          <w:rFonts w:asciiTheme="majorBidi" w:hAnsiTheme="majorBidi" w:cstheme="majorBidi"/>
          <w:color w:val="222222"/>
          <w:sz w:val="22"/>
          <w:szCs w:val="22"/>
        </w:rPr>
        <w:t>ears of static Government investment into the Medical Research Endowment Account</w:t>
      </w:r>
      <w:r w:rsidR="0078733A">
        <w:rPr>
          <w:rFonts w:asciiTheme="majorBidi" w:hAnsiTheme="majorBidi" w:cstheme="majorBidi"/>
          <w:color w:val="222222"/>
          <w:sz w:val="22"/>
          <w:szCs w:val="22"/>
        </w:rPr>
        <w:t xml:space="preserve"> (MREA</w:t>
      </w:r>
      <w:r w:rsidRPr="005600C1">
        <w:rPr>
          <w:rFonts w:asciiTheme="majorBidi" w:hAnsiTheme="majorBidi" w:cstheme="majorBidi"/>
          <w:color w:val="222222"/>
          <w:sz w:val="22"/>
          <w:szCs w:val="22"/>
        </w:rPr>
        <w:t xml:space="preserve">) </w:t>
      </w:r>
      <w:r w:rsidR="0078733A">
        <w:rPr>
          <w:rFonts w:asciiTheme="majorBidi" w:hAnsiTheme="majorBidi" w:cstheme="majorBidi"/>
          <w:color w:val="222222"/>
          <w:sz w:val="22"/>
          <w:szCs w:val="22"/>
        </w:rPr>
        <w:t xml:space="preserve">of </w:t>
      </w:r>
      <w:r w:rsidRPr="005600C1">
        <w:rPr>
          <w:rFonts w:asciiTheme="majorBidi" w:hAnsiTheme="majorBidi" w:cstheme="majorBidi"/>
          <w:color w:val="222222"/>
          <w:sz w:val="22"/>
          <w:szCs w:val="22"/>
        </w:rPr>
        <w:t>the peak funding agency, the National Health and Medical Research Council</w:t>
      </w:r>
      <w:r w:rsidR="0078733A">
        <w:rPr>
          <w:rFonts w:asciiTheme="majorBidi" w:hAnsiTheme="majorBidi" w:cstheme="majorBidi"/>
          <w:color w:val="222222"/>
          <w:sz w:val="22"/>
          <w:szCs w:val="22"/>
        </w:rPr>
        <w:t xml:space="preserve"> (</w:t>
      </w:r>
      <w:r w:rsidR="0078733A" w:rsidRPr="005600C1">
        <w:rPr>
          <w:rFonts w:asciiTheme="majorBidi" w:hAnsiTheme="majorBidi" w:cstheme="majorBidi"/>
          <w:color w:val="222222"/>
          <w:sz w:val="22"/>
          <w:szCs w:val="22"/>
        </w:rPr>
        <w:t>NHMRC</w:t>
      </w:r>
      <w:r w:rsidRPr="005600C1">
        <w:rPr>
          <w:rFonts w:asciiTheme="majorBidi" w:hAnsiTheme="majorBidi" w:cstheme="majorBidi"/>
          <w:color w:val="222222"/>
          <w:sz w:val="22"/>
          <w:szCs w:val="22"/>
        </w:rPr>
        <w:t>)</w:t>
      </w:r>
      <w:r w:rsidR="0078733A">
        <w:rPr>
          <w:rFonts w:asciiTheme="majorBidi" w:hAnsiTheme="majorBidi" w:cstheme="majorBidi"/>
          <w:color w:val="222222"/>
          <w:sz w:val="22"/>
          <w:szCs w:val="22"/>
        </w:rPr>
        <w:t>,</w:t>
      </w:r>
      <w:r w:rsidRPr="005600C1">
        <w:rPr>
          <w:rFonts w:asciiTheme="majorBidi" w:hAnsiTheme="majorBidi" w:cstheme="majorBidi"/>
          <w:color w:val="222222"/>
          <w:sz w:val="22"/>
          <w:szCs w:val="22"/>
        </w:rPr>
        <w:t xml:space="preserve"> are beginning to have devastating impacts on the research workforce. </w:t>
      </w:r>
      <w:r w:rsidRPr="005600C1">
        <w:rPr>
          <w:rFonts w:asciiTheme="majorBidi" w:hAnsiTheme="majorBidi" w:cstheme="majorBidi"/>
          <w:sz w:val="22"/>
          <w:szCs w:val="22"/>
        </w:rPr>
        <w:t>At the end of 2016, 1 in 4 Australian researchers did not have job security for 2017. Between 201</w:t>
      </w:r>
      <w:r w:rsidR="00712AB5">
        <w:rPr>
          <w:rFonts w:asciiTheme="majorBidi" w:hAnsiTheme="majorBidi" w:cstheme="majorBidi"/>
          <w:sz w:val="22"/>
          <w:szCs w:val="22"/>
        </w:rPr>
        <w:t>2 and 2017</w:t>
      </w:r>
      <w:r w:rsidRPr="005600C1">
        <w:rPr>
          <w:rFonts w:asciiTheme="majorBidi" w:hAnsiTheme="majorBidi" w:cstheme="majorBidi"/>
          <w:sz w:val="22"/>
          <w:szCs w:val="22"/>
        </w:rPr>
        <w:t xml:space="preserve"> the</w:t>
      </w:r>
      <w:r w:rsidR="00712AB5">
        <w:rPr>
          <w:rFonts w:asciiTheme="majorBidi" w:hAnsiTheme="majorBidi" w:cstheme="majorBidi"/>
          <w:sz w:val="22"/>
          <w:szCs w:val="22"/>
        </w:rPr>
        <w:t xml:space="preserve"> full-time</w:t>
      </w:r>
      <w:r w:rsidRPr="005600C1">
        <w:rPr>
          <w:rFonts w:asciiTheme="majorBidi" w:hAnsiTheme="majorBidi" w:cstheme="majorBidi"/>
          <w:sz w:val="22"/>
          <w:szCs w:val="22"/>
        </w:rPr>
        <w:t xml:space="preserve"> NHMRC-supported workforce declined by </w:t>
      </w:r>
      <w:r w:rsidR="00712AB5">
        <w:rPr>
          <w:rFonts w:asciiTheme="majorBidi" w:hAnsiTheme="majorBidi" w:cstheme="majorBidi"/>
          <w:sz w:val="22"/>
          <w:szCs w:val="22"/>
        </w:rPr>
        <w:t>20</w:t>
      </w:r>
      <w:r w:rsidRPr="005600C1">
        <w:rPr>
          <w:rFonts w:asciiTheme="majorBidi" w:hAnsiTheme="majorBidi" w:cstheme="majorBidi"/>
          <w:sz w:val="22"/>
          <w:szCs w:val="22"/>
        </w:rPr>
        <w:t xml:space="preserve">%, which equates to </w:t>
      </w:r>
      <w:r w:rsidR="00712AB5">
        <w:rPr>
          <w:rFonts w:asciiTheme="majorBidi" w:hAnsiTheme="majorBidi" w:cstheme="majorBidi"/>
          <w:sz w:val="22"/>
          <w:szCs w:val="22"/>
        </w:rPr>
        <w:t>more than a $4</w:t>
      </w:r>
      <w:r w:rsidRPr="005600C1">
        <w:rPr>
          <w:rFonts w:asciiTheme="majorBidi" w:hAnsiTheme="majorBidi" w:cstheme="majorBidi"/>
          <w:sz w:val="22"/>
          <w:szCs w:val="22"/>
        </w:rPr>
        <w:t xml:space="preserve"> billion reduction in net benefits. </w:t>
      </w:r>
    </w:p>
    <w:p w14:paraId="6FAAA449" w14:textId="77777777" w:rsidR="00AB7A87" w:rsidRPr="005600C1" w:rsidRDefault="00AB7A87" w:rsidP="00AB7A87">
      <w:pPr>
        <w:shd w:val="clear" w:color="auto" w:fill="FFFFFF"/>
        <w:jc w:val="both"/>
        <w:rPr>
          <w:rFonts w:asciiTheme="majorBidi" w:hAnsiTheme="majorBidi" w:cstheme="majorBidi"/>
          <w:sz w:val="22"/>
          <w:szCs w:val="22"/>
        </w:rPr>
      </w:pPr>
    </w:p>
    <w:p w14:paraId="006D6C60" w14:textId="77777777" w:rsidR="00AB7A87" w:rsidRPr="005600C1" w:rsidRDefault="00AB7A87" w:rsidP="00AB7A87">
      <w:pPr>
        <w:shd w:val="clear" w:color="auto" w:fill="FFFFFF"/>
        <w:jc w:val="both"/>
        <w:rPr>
          <w:rFonts w:asciiTheme="majorBidi" w:hAnsiTheme="majorBidi" w:cstheme="majorBidi"/>
          <w:color w:val="222222"/>
          <w:sz w:val="22"/>
          <w:szCs w:val="22"/>
        </w:rPr>
      </w:pPr>
      <w:r w:rsidRPr="005600C1">
        <w:rPr>
          <w:rFonts w:asciiTheme="majorBidi" w:hAnsiTheme="majorBidi" w:cstheme="majorBidi"/>
          <w:sz w:val="22"/>
          <w:szCs w:val="22"/>
        </w:rPr>
        <w:t>Furthermore, this static investment is not in line with the rising costs of undertaking high quality research, or with the growing healthcare burden we are facing, and overall will leave Australians behind on the global stage.</w:t>
      </w:r>
    </w:p>
    <w:p w14:paraId="00E34910" w14:textId="77777777" w:rsidR="00AB7A87" w:rsidRPr="005600C1" w:rsidRDefault="00AB7A87" w:rsidP="00AB7A87">
      <w:pPr>
        <w:shd w:val="clear" w:color="auto" w:fill="FFFFFF"/>
        <w:jc w:val="both"/>
        <w:rPr>
          <w:rFonts w:asciiTheme="majorBidi" w:hAnsiTheme="majorBidi" w:cstheme="majorBidi"/>
          <w:b/>
          <w:bCs/>
          <w:color w:val="222222"/>
          <w:sz w:val="22"/>
          <w:szCs w:val="22"/>
        </w:rPr>
      </w:pPr>
    </w:p>
    <w:p w14:paraId="2A76A868" w14:textId="77777777" w:rsidR="00AB7A87" w:rsidRPr="005600C1" w:rsidRDefault="00AB7A87" w:rsidP="00AB7A87">
      <w:pPr>
        <w:shd w:val="clear" w:color="auto" w:fill="FFFFFF"/>
        <w:jc w:val="both"/>
        <w:rPr>
          <w:rFonts w:asciiTheme="majorBidi" w:hAnsiTheme="majorBidi" w:cstheme="majorBidi"/>
          <w:color w:val="222222"/>
          <w:sz w:val="22"/>
          <w:szCs w:val="22"/>
        </w:rPr>
      </w:pPr>
      <w:r w:rsidRPr="005600C1">
        <w:rPr>
          <w:rFonts w:asciiTheme="majorBidi" w:hAnsiTheme="majorBidi" w:cstheme="majorBidi"/>
          <w:b/>
          <w:bCs/>
          <w:color w:val="222222"/>
          <w:sz w:val="22"/>
          <w:szCs w:val="22"/>
        </w:rPr>
        <w:t>The very foundations of our healthcare system are under threat.</w:t>
      </w:r>
    </w:p>
    <w:p w14:paraId="25276899" w14:textId="77777777" w:rsidR="00AB7A87" w:rsidRPr="005600C1" w:rsidRDefault="00AB7A87" w:rsidP="00AB7A87">
      <w:pPr>
        <w:shd w:val="clear" w:color="auto" w:fill="FFFFFF"/>
        <w:jc w:val="both"/>
        <w:rPr>
          <w:rFonts w:asciiTheme="majorBidi" w:hAnsiTheme="majorBidi" w:cstheme="majorBidi"/>
          <w:color w:val="222222"/>
          <w:sz w:val="22"/>
          <w:szCs w:val="22"/>
        </w:rPr>
      </w:pPr>
      <w:r w:rsidRPr="005600C1">
        <w:rPr>
          <w:rFonts w:asciiTheme="majorBidi" w:hAnsiTheme="majorBidi" w:cstheme="majorBidi"/>
          <w:color w:val="222222"/>
          <w:sz w:val="22"/>
          <w:szCs w:val="22"/>
        </w:rPr>
        <w:t> </w:t>
      </w:r>
    </w:p>
    <w:p w14:paraId="4260D138" w14:textId="4EF1A86C" w:rsidR="00E14A93" w:rsidRPr="00E14A93" w:rsidRDefault="00AB7A87" w:rsidP="00E14A93">
      <w:pPr>
        <w:shd w:val="clear" w:color="auto" w:fill="FFFFFF"/>
        <w:jc w:val="both"/>
        <w:rPr>
          <w:rFonts w:asciiTheme="majorBidi" w:hAnsiTheme="majorBidi" w:cstheme="majorBidi"/>
          <w:color w:val="222222"/>
          <w:sz w:val="22"/>
          <w:szCs w:val="22"/>
        </w:rPr>
      </w:pPr>
      <w:r w:rsidRPr="005600C1">
        <w:rPr>
          <w:rFonts w:asciiTheme="majorBidi" w:hAnsiTheme="majorBidi" w:cstheme="majorBidi"/>
          <w:color w:val="222222"/>
          <w:sz w:val="22"/>
          <w:szCs w:val="22"/>
        </w:rPr>
        <w:t>First announced in 2014, the MRFF (Medical Research Future Fund) is destined to support research in the later stages of the discovery-to-translation pipeline. Its success must be fed by</w:t>
      </w:r>
      <w:r w:rsidR="0078733A">
        <w:rPr>
          <w:rFonts w:asciiTheme="majorBidi" w:hAnsiTheme="majorBidi" w:cstheme="majorBidi"/>
          <w:color w:val="222222"/>
          <w:sz w:val="22"/>
          <w:szCs w:val="22"/>
        </w:rPr>
        <w:t>,</w:t>
      </w:r>
      <w:r w:rsidRPr="005600C1">
        <w:rPr>
          <w:rFonts w:asciiTheme="majorBidi" w:hAnsiTheme="majorBidi" w:cstheme="majorBidi"/>
          <w:color w:val="222222"/>
          <w:sz w:val="22"/>
          <w:szCs w:val="22"/>
        </w:rPr>
        <w:t xml:space="preserve"> and is dependent upon, the exceptional research supported by the MREA of </w:t>
      </w:r>
      <w:r w:rsidR="0078733A">
        <w:rPr>
          <w:rFonts w:asciiTheme="majorBidi" w:hAnsiTheme="majorBidi" w:cstheme="majorBidi"/>
          <w:color w:val="222222"/>
          <w:sz w:val="22"/>
          <w:szCs w:val="22"/>
        </w:rPr>
        <w:t xml:space="preserve">the </w:t>
      </w:r>
      <w:r w:rsidRPr="005600C1">
        <w:rPr>
          <w:rFonts w:asciiTheme="majorBidi" w:hAnsiTheme="majorBidi" w:cstheme="majorBidi"/>
          <w:color w:val="222222"/>
          <w:sz w:val="22"/>
          <w:szCs w:val="22"/>
        </w:rPr>
        <w:t>NHMRC.</w:t>
      </w:r>
      <w:r w:rsidR="00E14A93">
        <w:rPr>
          <w:rFonts w:asciiTheme="majorBidi" w:hAnsiTheme="majorBidi" w:cstheme="majorBidi"/>
          <w:color w:val="222222"/>
          <w:sz w:val="22"/>
          <w:szCs w:val="22"/>
        </w:rPr>
        <w:t xml:space="preserve"> </w:t>
      </w:r>
      <w:r w:rsidR="00E14A93" w:rsidRPr="00E14A93">
        <w:rPr>
          <w:rFonts w:asciiTheme="majorBidi" w:hAnsiTheme="majorBidi" w:cstheme="majorBidi"/>
          <w:sz w:val="22"/>
          <w:szCs w:val="22"/>
        </w:rPr>
        <w:t>Incrementally increasing investment into NHMRC to reach 3% of total health expenditure by 2025/26 will generate $58 billion in health and economic benefits, lead to a boost in the workforce, and also lead to ongoing expansion to the science and innovation economy.</w:t>
      </w:r>
    </w:p>
    <w:p w14:paraId="1E2A7457" w14:textId="2F52105C" w:rsidR="00AB7A87" w:rsidRPr="005600C1" w:rsidRDefault="00AB7A87" w:rsidP="00AB7A87">
      <w:pPr>
        <w:shd w:val="clear" w:color="auto" w:fill="FFFFFF"/>
        <w:jc w:val="both"/>
        <w:rPr>
          <w:rFonts w:asciiTheme="majorBidi" w:hAnsiTheme="majorBidi" w:cstheme="majorBidi"/>
          <w:color w:val="222222"/>
          <w:sz w:val="22"/>
          <w:szCs w:val="22"/>
        </w:rPr>
      </w:pPr>
    </w:p>
    <w:p w14:paraId="5DBDFCA7" w14:textId="77777777" w:rsidR="00AB7A87" w:rsidRPr="005600C1" w:rsidRDefault="00AB7A87" w:rsidP="00AB7A87">
      <w:pPr>
        <w:shd w:val="clear" w:color="auto" w:fill="FFFFFF"/>
        <w:jc w:val="both"/>
        <w:rPr>
          <w:rFonts w:asciiTheme="majorBidi" w:hAnsiTheme="majorBidi" w:cstheme="majorBidi"/>
          <w:color w:val="222222"/>
          <w:sz w:val="22"/>
          <w:szCs w:val="22"/>
        </w:rPr>
      </w:pPr>
      <w:r w:rsidRPr="005600C1">
        <w:rPr>
          <w:rFonts w:asciiTheme="majorBidi" w:hAnsiTheme="majorBidi" w:cstheme="majorBidi"/>
          <w:color w:val="222222"/>
          <w:sz w:val="22"/>
          <w:szCs w:val="22"/>
        </w:rPr>
        <w:t>Independent reports by Deloitte Access Economics have time and again shown the health and medical research saves lives, saves money, facilitates innovation, increases productivity, grows the economy and mitigates escalating health costs.</w:t>
      </w:r>
    </w:p>
    <w:p w14:paraId="5C9284B5" w14:textId="77777777" w:rsidR="00A54BCC" w:rsidRPr="005600C1" w:rsidRDefault="00A54BCC" w:rsidP="00A54BCC">
      <w:pPr>
        <w:rPr>
          <w:rFonts w:asciiTheme="majorBidi" w:hAnsiTheme="majorBidi" w:cstheme="majorBidi"/>
          <w:b/>
          <w:bCs/>
          <w:sz w:val="22"/>
          <w:szCs w:val="22"/>
        </w:rPr>
      </w:pPr>
    </w:p>
    <w:p w14:paraId="7BF9FF1F" w14:textId="77777777" w:rsidR="00CA795E" w:rsidRPr="005600C1" w:rsidRDefault="00CA795E" w:rsidP="00CA795E">
      <w:pPr>
        <w:shd w:val="clear" w:color="auto" w:fill="FFFFFF"/>
        <w:jc w:val="both"/>
        <w:rPr>
          <w:rFonts w:asciiTheme="majorBidi" w:hAnsiTheme="majorBidi" w:cstheme="majorBidi"/>
          <w:sz w:val="22"/>
          <w:szCs w:val="22"/>
        </w:rPr>
      </w:pPr>
      <w:r w:rsidRPr="005600C1">
        <w:rPr>
          <w:rFonts w:asciiTheme="majorBidi" w:hAnsiTheme="majorBidi" w:cstheme="majorBidi"/>
          <w:sz w:val="22"/>
          <w:szCs w:val="22"/>
        </w:rPr>
        <w:t>Ultimately better health outcomes for Australians are at stake. What is the price of good health? It is proven that investment into health and medical research provides exceptional returns and represents an opportunity for Australia to secure its long-term economic, health and social prosperity. An immediate boost and subsequent incremental increased investment into NHMRC will ensure ongoing expansion to the science and innovation economy.</w:t>
      </w:r>
    </w:p>
    <w:p w14:paraId="40BD53A1" w14:textId="77777777" w:rsidR="00CA795E" w:rsidRPr="005600C1" w:rsidRDefault="00CA795E" w:rsidP="00A54BCC">
      <w:pPr>
        <w:rPr>
          <w:rFonts w:asciiTheme="majorBidi" w:hAnsiTheme="majorBidi" w:cstheme="majorBidi"/>
          <w:b/>
          <w:bCs/>
          <w:sz w:val="22"/>
          <w:szCs w:val="22"/>
        </w:rPr>
      </w:pPr>
    </w:p>
    <w:p w14:paraId="3A3E1BA2" w14:textId="77777777" w:rsidR="00F7428A" w:rsidRPr="005600C1" w:rsidRDefault="00F7428A" w:rsidP="00A54BCC">
      <w:pPr>
        <w:rPr>
          <w:rFonts w:asciiTheme="majorBidi" w:hAnsiTheme="majorBidi" w:cstheme="majorBidi"/>
          <w:sz w:val="22"/>
          <w:szCs w:val="22"/>
        </w:rPr>
      </w:pPr>
      <w:r w:rsidRPr="005600C1">
        <w:rPr>
          <w:rFonts w:asciiTheme="majorBidi" w:hAnsiTheme="majorBidi" w:cstheme="majorBidi"/>
          <w:sz w:val="22"/>
          <w:szCs w:val="22"/>
        </w:rPr>
        <w:t>Yours sincerely,</w:t>
      </w:r>
    </w:p>
    <w:p w14:paraId="7BB6EF03" w14:textId="77777777" w:rsidR="00F7428A" w:rsidRPr="005600C1" w:rsidRDefault="00F7428A" w:rsidP="00A54BCC">
      <w:pPr>
        <w:rPr>
          <w:rFonts w:asciiTheme="majorBidi" w:hAnsiTheme="majorBidi" w:cstheme="majorBidi"/>
          <w:b/>
          <w:bCs/>
          <w:sz w:val="22"/>
          <w:szCs w:val="22"/>
        </w:rPr>
      </w:pPr>
    </w:p>
    <w:p w14:paraId="33FC4C23" w14:textId="77777777" w:rsidR="00F7428A" w:rsidRPr="005600C1" w:rsidRDefault="00F7428A" w:rsidP="00A54BCC">
      <w:pPr>
        <w:rPr>
          <w:rFonts w:asciiTheme="majorBidi" w:hAnsiTheme="majorBidi" w:cstheme="majorBidi"/>
          <w:b/>
          <w:bCs/>
          <w:sz w:val="22"/>
          <w:szCs w:val="22"/>
        </w:rPr>
      </w:pPr>
    </w:p>
    <w:p w14:paraId="7101B2E7" w14:textId="77777777" w:rsidR="00F7428A" w:rsidRPr="005600C1" w:rsidRDefault="000A5628" w:rsidP="00A54BCC">
      <w:pPr>
        <w:rPr>
          <w:rFonts w:asciiTheme="majorBidi" w:hAnsiTheme="majorBidi" w:cstheme="majorBidi"/>
          <w:b/>
          <w:bCs/>
          <w:sz w:val="22"/>
          <w:szCs w:val="22"/>
        </w:rPr>
      </w:pPr>
      <w:r w:rsidRPr="005600C1">
        <w:rPr>
          <w:rFonts w:asciiTheme="majorBidi" w:hAnsiTheme="majorBidi" w:cstheme="majorBidi"/>
          <w:b/>
          <w:bCs/>
          <w:sz w:val="22"/>
          <w:szCs w:val="22"/>
        </w:rPr>
        <w:t>………………</w:t>
      </w:r>
    </w:p>
    <w:p w14:paraId="6939401A" w14:textId="77777777" w:rsidR="0059457F" w:rsidRPr="005600C1" w:rsidRDefault="0059457F" w:rsidP="00A54BCC">
      <w:pPr>
        <w:rPr>
          <w:rFonts w:asciiTheme="majorBidi" w:hAnsiTheme="majorBidi" w:cstheme="majorBidi"/>
          <w:b/>
          <w:bCs/>
          <w:sz w:val="22"/>
          <w:szCs w:val="22"/>
        </w:rPr>
      </w:pPr>
    </w:p>
    <w:p w14:paraId="545D0CC5" w14:textId="77777777" w:rsidR="00AB7A87" w:rsidRPr="005600C1" w:rsidRDefault="00AB7A87" w:rsidP="00A54BCC">
      <w:pPr>
        <w:autoSpaceDE w:val="0"/>
        <w:autoSpaceDN w:val="0"/>
        <w:adjustRightInd w:val="0"/>
        <w:jc w:val="both"/>
        <w:rPr>
          <w:rFonts w:asciiTheme="majorBidi" w:hAnsiTheme="majorBidi" w:cstheme="majorBidi"/>
          <w:bCs/>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172"/>
      </w:tblGrid>
      <w:tr w:rsidR="00BF614F" w:rsidRPr="00BF614F" w14:paraId="43A330F2" w14:textId="77777777" w:rsidTr="00BF614F">
        <w:trPr>
          <w:trHeight w:val="300"/>
        </w:trPr>
        <w:tc>
          <w:tcPr>
            <w:tcW w:w="3460" w:type="dxa"/>
            <w:shd w:val="clear" w:color="auto" w:fill="auto"/>
            <w:noWrap/>
            <w:vAlign w:val="bottom"/>
            <w:hideMark/>
          </w:tcPr>
          <w:p w14:paraId="7D6A141F" w14:textId="77777777" w:rsidR="00BF614F" w:rsidRPr="00BF614F" w:rsidRDefault="00874D0D" w:rsidP="00BF614F">
            <w:pPr>
              <w:rPr>
                <w:rFonts w:ascii="Calibri" w:hAnsi="Calibri"/>
                <w:color w:val="000000"/>
                <w:sz w:val="22"/>
                <w:szCs w:val="22"/>
                <w:lang w:val="en-AU" w:eastAsia="en-AU"/>
              </w:rPr>
            </w:pPr>
            <w:hyperlink r:id="rId5" w:history="1">
              <w:r w:rsidR="00BF614F" w:rsidRPr="00BF614F">
                <w:rPr>
                  <w:rFonts w:ascii="Calibri" w:hAnsi="Calibri"/>
                  <w:color w:val="000000"/>
                  <w:sz w:val="22"/>
                  <w:szCs w:val="22"/>
                  <w:lang w:val="en-AU" w:eastAsia="en-AU"/>
                </w:rPr>
                <w:t>Chris.Bowen.MP@aph.gov.au</w:t>
              </w:r>
            </w:hyperlink>
          </w:p>
        </w:tc>
        <w:tc>
          <w:tcPr>
            <w:tcW w:w="7172" w:type="dxa"/>
            <w:shd w:val="clear" w:color="auto" w:fill="auto"/>
            <w:noWrap/>
            <w:vAlign w:val="bottom"/>
            <w:hideMark/>
          </w:tcPr>
          <w:p w14:paraId="6992E68A"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Shadow Treasurer</w:t>
            </w:r>
          </w:p>
        </w:tc>
      </w:tr>
      <w:tr w:rsidR="00BF614F" w:rsidRPr="00BF614F" w14:paraId="7D12FA75" w14:textId="77777777" w:rsidTr="00BF614F">
        <w:trPr>
          <w:trHeight w:val="300"/>
        </w:trPr>
        <w:tc>
          <w:tcPr>
            <w:tcW w:w="3460" w:type="dxa"/>
            <w:shd w:val="clear" w:color="auto" w:fill="auto"/>
            <w:noWrap/>
            <w:vAlign w:val="bottom"/>
            <w:hideMark/>
          </w:tcPr>
          <w:p w14:paraId="66999492" w14:textId="77777777" w:rsidR="00BF614F" w:rsidRPr="00BF614F" w:rsidRDefault="00874D0D" w:rsidP="00BF614F">
            <w:pPr>
              <w:rPr>
                <w:rFonts w:ascii="Calibri" w:hAnsi="Calibri"/>
                <w:color w:val="000000"/>
                <w:sz w:val="22"/>
                <w:szCs w:val="22"/>
                <w:lang w:val="en-AU" w:eastAsia="en-AU"/>
              </w:rPr>
            </w:pPr>
            <w:hyperlink r:id="rId6" w:history="1">
              <w:r w:rsidR="00BF614F" w:rsidRPr="00BF614F">
                <w:rPr>
                  <w:rFonts w:ascii="Calibri" w:hAnsi="Calibri"/>
                  <w:color w:val="000000"/>
                  <w:sz w:val="22"/>
                  <w:szCs w:val="22"/>
                  <w:lang w:val="en-AU" w:eastAsia="en-AU"/>
                </w:rPr>
                <w:t>jim.chalmers.MP@aph.gov.au</w:t>
              </w:r>
            </w:hyperlink>
          </w:p>
        </w:tc>
        <w:tc>
          <w:tcPr>
            <w:tcW w:w="7172" w:type="dxa"/>
            <w:shd w:val="clear" w:color="auto" w:fill="auto"/>
            <w:noWrap/>
            <w:vAlign w:val="bottom"/>
            <w:hideMark/>
          </w:tcPr>
          <w:p w14:paraId="2CE58B05"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Shadow Minister for Finance</w:t>
            </w:r>
          </w:p>
        </w:tc>
      </w:tr>
      <w:tr w:rsidR="00BF614F" w:rsidRPr="00BF614F" w14:paraId="3428950A" w14:textId="77777777" w:rsidTr="00BF614F">
        <w:trPr>
          <w:trHeight w:val="300"/>
        </w:trPr>
        <w:tc>
          <w:tcPr>
            <w:tcW w:w="3460" w:type="dxa"/>
            <w:shd w:val="clear" w:color="auto" w:fill="auto"/>
            <w:noWrap/>
            <w:vAlign w:val="bottom"/>
            <w:hideMark/>
          </w:tcPr>
          <w:p w14:paraId="5C1F4AD2" w14:textId="77777777" w:rsidR="00BF614F" w:rsidRPr="00BF614F" w:rsidRDefault="00874D0D" w:rsidP="00BF614F">
            <w:pPr>
              <w:rPr>
                <w:rFonts w:ascii="Calibri" w:hAnsi="Calibri"/>
                <w:color w:val="000000"/>
                <w:sz w:val="22"/>
                <w:szCs w:val="22"/>
                <w:lang w:val="en-AU" w:eastAsia="en-AU"/>
              </w:rPr>
            </w:pPr>
            <w:hyperlink r:id="rId7" w:history="1">
              <w:r w:rsidR="00BF614F" w:rsidRPr="00BF614F">
                <w:rPr>
                  <w:rFonts w:ascii="Calibri" w:hAnsi="Calibri"/>
                  <w:color w:val="000000"/>
                  <w:sz w:val="22"/>
                  <w:szCs w:val="22"/>
                  <w:lang w:val="en-AU" w:eastAsia="en-AU"/>
                </w:rPr>
                <w:t>Julie.Collins.MP@aph.gov.au</w:t>
              </w:r>
            </w:hyperlink>
          </w:p>
        </w:tc>
        <w:tc>
          <w:tcPr>
            <w:tcW w:w="7172" w:type="dxa"/>
            <w:shd w:val="clear" w:color="auto" w:fill="auto"/>
            <w:noWrap/>
            <w:vAlign w:val="bottom"/>
            <w:hideMark/>
          </w:tcPr>
          <w:p w14:paraId="37863EEB"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Shadow Minister for Ageing and Mental Health</w:t>
            </w:r>
          </w:p>
        </w:tc>
      </w:tr>
      <w:tr w:rsidR="00BF614F" w:rsidRPr="00BF614F" w14:paraId="5AF749C6" w14:textId="77777777" w:rsidTr="00BF614F">
        <w:trPr>
          <w:trHeight w:val="300"/>
        </w:trPr>
        <w:tc>
          <w:tcPr>
            <w:tcW w:w="3460" w:type="dxa"/>
            <w:shd w:val="clear" w:color="auto" w:fill="auto"/>
            <w:noWrap/>
            <w:vAlign w:val="bottom"/>
            <w:hideMark/>
          </w:tcPr>
          <w:p w14:paraId="13EA680B" w14:textId="77777777" w:rsidR="00BF614F" w:rsidRPr="00BF614F" w:rsidRDefault="00874D0D" w:rsidP="00BF614F">
            <w:pPr>
              <w:rPr>
                <w:rFonts w:ascii="Calibri" w:hAnsi="Calibri"/>
                <w:color w:val="000000"/>
                <w:sz w:val="22"/>
                <w:szCs w:val="22"/>
                <w:lang w:val="en-AU" w:eastAsia="en-AU"/>
              </w:rPr>
            </w:pPr>
            <w:hyperlink r:id="rId8" w:history="1">
              <w:r w:rsidR="00BF614F" w:rsidRPr="00BF614F">
                <w:rPr>
                  <w:rFonts w:ascii="Calibri" w:hAnsi="Calibri"/>
                  <w:color w:val="000000"/>
                  <w:sz w:val="22"/>
                  <w:szCs w:val="22"/>
                  <w:lang w:val="en-AU" w:eastAsia="en-AU"/>
                </w:rPr>
                <w:t>Catherine.King.MP@aph.gov.au</w:t>
              </w:r>
            </w:hyperlink>
          </w:p>
        </w:tc>
        <w:tc>
          <w:tcPr>
            <w:tcW w:w="7172" w:type="dxa"/>
            <w:shd w:val="clear" w:color="auto" w:fill="auto"/>
            <w:noWrap/>
            <w:vAlign w:val="bottom"/>
            <w:hideMark/>
          </w:tcPr>
          <w:p w14:paraId="22A62572"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Shadow Minister for Health and Medicare</w:t>
            </w:r>
          </w:p>
        </w:tc>
      </w:tr>
      <w:tr w:rsidR="00BF614F" w:rsidRPr="00BF614F" w14:paraId="6459E80A" w14:textId="77777777" w:rsidTr="007B4DC3">
        <w:trPr>
          <w:trHeight w:val="847"/>
        </w:trPr>
        <w:tc>
          <w:tcPr>
            <w:tcW w:w="3460" w:type="dxa"/>
            <w:shd w:val="clear" w:color="auto" w:fill="auto"/>
            <w:noWrap/>
            <w:vAlign w:val="bottom"/>
            <w:hideMark/>
          </w:tcPr>
          <w:p w14:paraId="5BD61615" w14:textId="77777777" w:rsidR="00BF614F" w:rsidRPr="00BF614F" w:rsidRDefault="00874D0D" w:rsidP="00BF614F">
            <w:pPr>
              <w:rPr>
                <w:rFonts w:ascii="Calibri" w:hAnsi="Calibri"/>
                <w:color w:val="000000"/>
                <w:sz w:val="22"/>
                <w:szCs w:val="22"/>
                <w:lang w:val="en-AU" w:eastAsia="en-AU"/>
              </w:rPr>
            </w:pPr>
            <w:hyperlink r:id="rId9" w:history="1">
              <w:r w:rsidR="00BF614F" w:rsidRPr="00BF614F">
                <w:rPr>
                  <w:rFonts w:ascii="Calibri" w:hAnsi="Calibri"/>
                  <w:color w:val="000000"/>
                  <w:sz w:val="22"/>
                  <w:szCs w:val="22"/>
                  <w:lang w:val="en-AU" w:eastAsia="en-AU"/>
                </w:rPr>
                <w:t>Tanya.Plibersek.MP@aph.gov.au</w:t>
              </w:r>
            </w:hyperlink>
          </w:p>
        </w:tc>
        <w:tc>
          <w:tcPr>
            <w:tcW w:w="7172" w:type="dxa"/>
            <w:shd w:val="clear" w:color="auto" w:fill="auto"/>
            <w:noWrap/>
            <w:vAlign w:val="bottom"/>
            <w:hideMark/>
          </w:tcPr>
          <w:p w14:paraId="3F1A05B6" w14:textId="67CCFA09"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Deputy Leader of the Opposition, Shadow Minister for Education and Training,</w:t>
            </w:r>
            <w:r>
              <w:rPr>
                <w:rFonts w:ascii="Calibri" w:hAnsi="Calibri"/>
                <w:color w:val="000000"/>
                <w:sz w:val="22"/>
                <w:szCs w:val="22"/>
                <w:lang w:val="en-AU" w:eastAsia="en-AU"/>
              </w:rPr>
              <w:t xml:space="preserve"> Shadow Minister for Women</w:t>
            </w:r>
          </w:p>
        </w:tc>
      </w:tr>
      <w:tr w:rsidR="00BF614F" w:rsidRPr="00BF614F" w14:paraId="41064DCB" w14:textId="77777777" w:rsidTr="00CA7BBC">
        <w:trPr>
          <w:trHeight w:val="847"/>
        </w:trPr>
        <w:tc>
          <w:tcPr>
            <w:tcW w:w="3460" w:type="dxa"/>
            <w:shd w:val="clear" w:color="auto" w:fill="auto"/>
            <w:noWrap/>
            <w:vAlign w:val="bottom"/>
            <w:hideMark/>
          </w:tcPr>
          <w:p w14:paraId="3A107CCF" w14:textId="77777777" w:rsidR="00BF614F" w:rsidRPr="00BF614F" w:rsidRDefault="00874D0D" w:rsidP="00BF614F">
            <w:pPr>
              <w:rPr>
                <w:rFonts w:ascii="Calibri" w:hAnsi="Calibri"/>
                <w:color w:val="000000"/>
                <w:sz w:val="22"/>
                <w:szCs w:val="22"/>
                <w:lang w:val="en-AU" w:eastAsia="en-AU"/>
              </w:rPr>
            </w:pPr>
            <w:hyperlink r:id="rId10" w:history="1">
              <w:r w:rsidR="00BF614F" w:rsidRPr="00BF614F">
                <w:rPr>
                  <w:rFonts w:ascii="Calibri" w:hAnsi="Calibri"/>
                  <w:color w:val="000000"/>
                  <w:sz w:val="22"/>
                  <w:szCs w:val="22"/>
                  <w:lang w:val="en-AU" w:eastAsia="en-AU"/>
                </w:rPr>
                <w:t>Bill.Shorten.MP@aph.gov.au</w:t>
              </w:r>
            </w:hyperlink>
          </w:p>
        </w:tc>
        <w:tc>
          <w:tcPr>
            <w:tcW w:w="7172" w:type="dxa"/>
            <w:shd w:val="clear" w:color="auto" w:fill="auto"/>
            <w:noWrap/>
            <w:vAlign w:val="bottom"/>
            <w:hideMark/>
          </w:tcPr>
          <w:p w14:paraId="2590D9F5" w14:textId="07CE8B1C"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Leader of the Opposition, Shadow Minister for Indigenous Affairs and Aboriginal and</w:t>
            </w:r>
            <w:r>
              <w:rPr>
                <w:rFonts w:ascii="Calibri" w:hAnsi="Calibri"/>
                <w:color w:val="000000"/>
                <w:sz w:val="22"/>
                <w:szCs w:val="22"/>
                <w:lang w:val="en-AU" w:eastAsia="en-AU"/>
              </w:rPr>
              <w:t xml:space="preserve"> Torres Strait Islander</w:t>
            </w:r>
          </w:p>
        </w:tc>
      </w:tr>
      <w:tr w:rsidR="00BF614F" w:rsidRPr="00BF614F" w14:paraId="6C6588C2" w14:textId="77777777" w:rsidTr="00BF614F">
        <w:trPr>
          <w:trHeight w:val="300"/>
        </w:trPr>
        <w:tc>
          <w:tcPr>
            <w:tcW w:w="3460" w:type="dxa"/>
            <w:shd w:val="clear" w:color="auto" w:fill="auto"/>
            <w:noWrap/>
            <w:vAlign w:val="bottom"/>
            <w:hideMark/>
          </w:tcPr>
          <w:p w14:paraId="60D94E98" w14:textId="77777777" w:rsidR="00BF614F" w:rsidRPr="00BF614F" w:rsidRDefault="00874D0D" w:rsidP="00BF614F">
            <w:pPr>
              <w:rPr>
                <w:rFonts w:ascii="Calibri" w:hAnsi="Calibri"/>
                <w:color w:val="000000"/>
                <w:sz w:val="22"/>
                <w:szCs w:val="22"/>
                <w:lang w:val="en-AU" w:eastAsia="en-AU"/>
              </w:rPr>
            </w:pPr>
            <w:hyperlink r:id="rId11" w:history="1">
              <w:r w:rsidR="00BF614F" w:rsidRPr="00BF614F">
                <w:rPr>
                  <w:rFonts w:ascii="Calibri" w:hAnsi="Calibri"/>
                  <w:color w:val="000000"/>
                  <w:sz w:val="22"/>
                  <w:szCs w:val="22"/>
                  <w:lang w:val="en-AU" w:eastAsia="en-AU"/>
                </w:rPr>
                <w:t>karen.andrews.mp@aph.gov.au</w:t>
              </w:r>
            </w:hyperlink>
          </w:p>
        </w:tc>
        <w:tc>
          <w:tcPr>
            <w:tcW w:w="7172" w:type="dxa"/>
            <w:shd w:val="clear" w:color="auto" w:fill="auto"/>
            <w:noWrap/>
            <w:vAlign w:val="bottom"/>
            <w:hideMark/>
          </w:tcPr>
          <w:p w14:paraId="0BA8F902"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 xml:space="preserve">Minister for Industry, </w:t>
            </w:r>
            <w:proofErr w:type="spellStart"/>
            <w:r w:rsidRPr="00BF614F">
              <w:rPr>
                <w:rFonts w:ascii="Calibri" w:hAnsi="Calibri"/>
                <w:color w:val="000000"/>
                <w:sz w:val="22"/>
                <w:szCs w:val="22"/>
                <w:lang w:val="en-AU" w:eastAsia="en-AU"/>
              </w:rPr>
              <w:t>Sciency</w:t>
            </w:r>
            <w:proofErr w:type="spellEnd"/>
            <w:r w:rsidRPr="00BF614F">
              <w:rPr>
                <w:rFonts w:ascii="Calibri" w:hAnsi="Calibri"/>
                <w:color w:val="000000"/>
                <w:sz w:val="22"/>
                <w:szCs w:val="22"/>
                <w:lang w:val="en-AU" w:eastAsia="en-AU"/>
              </w:rPr>
              <w:t xml:space="preserve"> and Technology</w:t>
            </w:r>
          </w:p>
        </w:tc>
      </w:tr>
      <w:tr w:rsidR="00BF614F" w:rsidRPr="00BF614F" w14:paraId="1E65CA69" w14:textId="77777777" w:rsidTr="00BF614F">
        <w:trPr>
          <w:trHeight w:val="300"/>
        </w:trPr>
        <w:tc>
          <w:tcPr>
            <w:tcW w:w="3460" w:type="dxa"/>
            <w:shd w:val="clear" w:color="auto" w:fill="auto"/>
            <w:noWrap/>
            <w:vAlign w:val="bottom"/>
            <w:hideMark/>
          </w:tcPr>
          <w:p w14:paraId="0E3C5BD0" w14:textId="77777777" w:rsidR="00BF614F" w:rsidRPr="00BF614F" w:rsidRDefault="00874D0D" w:rsidP="00BF614F">
            <w:pPr>
              <w:rPr>
                <w:rFonts w:ascii="Calibri" w:hAnsi="Calibri"/>
                <w:color w:val="000000"/>
                <w:sz w:val="22"/>
                <w:szCs w:val="22"/>
                <w:lang w:val="en-AU" w:eastAsia="en-AU"/>
              </w:rPr>
            </w:pPr>
            <w:hyperlink r:id="rId12" w:history="1">
              <w:r w:rsidR="00BF614F" w:rsidRPr="00BF614F">
                <w:rPr>
                  <w:rFonts w:ascii="Calibri" w:hAnsi="Calibri"/>
                  <w:color w:val="000000"/>
                  <w:sz w:val="22"/>
                  <w:szCs w:val="22"/>
                  <w:lang w:val="en-AU" w:eastAsia="en-AU"/>
                </w:rPr>
                <w:t>paul.fletcher.MP@aph.gov.au</w:t>
              </w:r>
            </w:hyperlink>
          </w:p>
        </w:tc>
        <w:tc>
          <w:tcPr>
            <w:tcW w:w="7172" w:type="dxa"/>
            <w:shd w:val="clear" w:color="auto" w:fill="auto"/>
            <w:noWrap/>
            <w:vAlign w:val="bottom"/>
            <w:hideMark/>
          </w:tcPr>
          <w:p w14:paraId="3C9AEC3E"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Minister for Families and Social Services</w:t>
            </w:r>
          </w:p>
        </w:tc>
      </w:tr>
      <w:tr w:rsidR="00BF614F" w:rsidRPr="00BF614F" w14:paraId="07C27A02" w14:textId="77777777" w:rsidTr="00BF614F">
        <w:trPr>
          <w:trHeight w:val="300"/>
        </w:trPr>
        <w:tc>
          <w:tcPr>
            <w:tcW w:w="3460" w:type="dxa"/>
            <w:shd w:val="clear" w:color="auto" w:fill="auto"/>
            <w:noWrap/>
            <w:vAlign w:val="bottom"/>
            <w:hideMark/>
          </w:tcPr>
          <w:p w14:paraId="4212E75A" w14:textId="77777777" w:rsidR="00BF614F" w:rsidRPr="00BF614F" w:rsidRDefault="00874D0D" w:rsidP="00BF614F">
            <w:pPr>
              <w:rPr>
                <w:rFonts w:ascii="Calibri" w:hAnsi="Calibri"/>
                <w:color w:val="000000"/>
                <w:sz w:val="22"/>
                <w:szCs w:val="22"/>
                <w:lang w:val="en-AU" w:eastAsia="en-AU"/>
              </w:rPr>
            </w:pPr>
            <w:hyperlink r:id="rId13" w:history="1">
              <w:r w:rsidR="00BF614F" w:rsidRPr="00BF614F">
                <w:rPr>
                  <w:rFonts w:ascii="Calibri" w:hAnsi="Calibri"/>
                  <w:color w:val="000000"/>
                  <w:sz w:val="22"/>
                  <w:szCs w:val="22"/>
                  <w:lang w:val="en-AU" w:eastAsia="en-AU"/>
                </w:rPr>
                <w:t>josh.frydenberg.mp@aph.gov.au</w:t>
              </w:r>
            </w:hyperlink>
          </w:p>
        </w:tc>
        <w:tc>
          <w:tcPr>
            <w:tcW w:w="7172" w:type="dxa"/>
            <w:shd w:val="clear" w:color="auto" w:fill="auto"/>
            <w:noWrap/>
            <w:vAlign w:val="bottom"/>
            <w:hideMark/>
          </w:tcPr>
          <w:p w14:paraId="6A422CED"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The Treasurer</w:t>
            </w:r>
          </w:p>
        </w:tc>
      </w:tr>
      <w:tr w:rsidR="00BF614F" w:rsidRPr="00BF614F" w14:paraId="37A29413" w14:textId="77777777" w:rsidTr="00BF614F">
        <w:trPr>
          <w:trHeight w:val="300"/>
        </w:trPr>
        <w:tc>
          <w:tcPr>
            <w:tcW w:w="3460" w:type="dxa"/>
            <w:shd w:val="clear" w:color="auto" w:fill="auto"/>
            <w:noWrap/>
            <w:vAlign w:val="bottom"/>
            <w:hideMark/>
          </w:tcPr>
          <w:p w14:paraId="4ACF6682" w14:textId="77777777" w:rsidR="00BF614F" w:rsidRPr="00BF614F" w:rsidRDefault="00874D0D" w:rsidP="00BF614F">
            <w:pPr>
              <w:rPr>
                <w:rFonts w:ascii="Calibri" w:hAnsi="Calibri"/>
                <w:color w:val="000000"/>
                <w:sz w:val="22"/>
                <w:szCs w:val="22"/>
                <w:lang w:val="en-AU" w:eastAsia="en-AU"/>
              </w:rPr>
            </w:pPr>
            <w:hyperlink r:id="rId14" w:history="1">
              <w:r w:rsidR="00BF614F" w:rsidRPr="00BF614F">
                <w:rPr>
                  <w:rFonts w:ascii="Calibri" w:hAnsi="Calibri"/>
                  <w:color w:val="000000"/>
                  <w:sz w:val="22"/>
                  <w:szCs w:val="22"/>
                  <w:lang w:val="en-AU" w:eastAsia="en-AU"/>
                </w:rPr>
                <w:t>greg.hunt.mp@aph.gov.au</w:t>
              </w:r>
            </w:hyperlink>
          </w:p>
        </w:tc>
        <w:tc>
          <w:tcPr>
            <w:tcW w:w="7172" w:type="dxa"/>
            <w:shd w:val="clear" w:color="auto" w:fill="auto"/>
            <w:noWrap/>
            <w:vAlign w:val="bottom"/>
            <w:hideMark/>
          </w:tcPr>
          <w:p w14:paraId="119C6385"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Minister for Health</w:t>
            </w:r>
          </w:p>
        </w:tc>
      </w:tr>
      <w:tr w:rsidR="00BF614F" w:rsidRPr="00BF614F" w14:paraId="174212F2" w14:textId="77777777" w:rsidTr="00BF614F">
        <w:trPr>
          <w:trHeight w:val="300"/>
        </w:trPr>
        <w:tc>
          <w:tcPr>
            <w:tcW w:w="3460" w:type="dxa"/>
            <w:shd w:val="clear" w:color="auto" w:fill="auto"/>
            <w:noWrap/>
            <w:vAlign w:val="bottom"/>
            <w:hideMark/>
          </w:tcPr>
          <w:p w14:paraId="73175D90" w14:textId="57870CAB" w:rsidR="00BF614F" w:rsidRPr="00BF614F" w:rsidRDefault="00874D0D" w:rsidP="00BF614F">
            <w:pPr>
              <w:rPr>
                <w:rFonts w:ascii="Calibri" w:hAnsi="Calibri"/>
                <w:color w:val="000000"/>
                <w:sz w:val="22"/>
                <w:szCs w:val="22"/>
                <w:lang w:val="en-AU" w:eastAsia="en-AU"/>
              </w:rPr>
            </w:pPr>
            <w:hyperlink r:id="rId15" w:history="1">
              <w:r w:rsidRPr="00270910">
                <w:rPr>
                  <w:rStyle w:val="Hyperlink"/>
                </w:rPr>
                <w:t>https://www.pm.gov.au/contact-your-pm</w:t>
              </w:r>
            </w:hyperlink>
            <w:r>
              <w:t xml:space="preserve"> </w:t>
            </w:r>
            <w:bookmarkStart w:id="0" w:name="_GoBack"/>
            <w:bookmarkEnd w:id="0"/>
          </w:p>
        </w:tc>
        <w:tc>
          <w:tcPr>
            <w:tcW w:w="7172" w:type="dxa"/>
            <w:shd w:val="clear" w:color="auto" w:fill="auto"/>
            <w:noWrap/>
            <w:vAlign w:val="bottom"/>
            <w:hideMark/>
          </w:tcPr>
          <w:p w14:paraId="626D5426"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Prime Minister</w:t>
            </w:r>
          </w:p>
        </w:tc>
      </w:tr>
      <w:tr w:rsidR="00BF614F" w:rsidRPr="00BF614F" w14:paraId="18CD3ABF" w14:textId="77777777" w:rsidTr="00BF614F">
        <w:trPr>
          <w:trHeight w:val="300"/>
        </w:trPr>
        <w:tc>
          <w:tcPr>
            <w:tcW w:w="3460" w:type="dxa"/>
            <w:shd w:val="clear" w:color="auto" w:fill="auto"/>
            <w:noWrap/>
            <w:vAlign w:val="bottom"/>
            <w:hideMark/>
          </w:tcPr>
          <w:p w14:paraId="5CDD78EC" w14:textId="77777777" w:rsidR="00BF614F" w:rsidRPr="00BF614F" w:rsidRDefault="00874D0D" w:rsidP="00BF614F">
            <w:pPr>
              <w:rPr>
                <w:rFonts w:ascii="Calibri" w:hAnsi="Calibri"/>
                <w:color w:val="000000"/>
                <w:sz w:val="22"/>
                <w:szCs w:val="22"/>
                <w:lang w:val="en-AU" w:eastAsia="en-AU"/>
              </w:rPr>
            </w:pPr>
            <w:hyperlink r:id="rId16" w:history="1">
              <w:r w:rsidR="00BF614F" w:rsidRPr="00BF614F">
                <w:rPr>
                  <w:rFonts w:ascii="Calibri" w:hAnsi="Calibri"/>
                  <w:color w:val="000000"/>
                  <w:sz w:val="22"/>
                  <w:szCs w:val="22"/>
                  <w:lang w:val="en-AU" w:eastAsia="en-AU"/>
                </w:rPr>
                <w:t>dan.tehan.mp@aph.gov.au</w:t>
              </w:r>
            </w:hyperlink>
          </w:p>
        </w:tc>
        <w:tc>
          <w:tcPr>
            <w:tcW w:w="7172" w:type="dxa"/>
            <w:shd w:val="clear" w:color="auto" w:fill="auto"/>
            <w:noWrap/>
            <w:vAlign w:val="bottom"/>
            <w:hideMark/>
          </w:tcPr>
          <w:p w14:paraId="3774D99D"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Minister for Education</w:t>
            </w:r>
          </w:p>
        </w:tc>
      </w:tr>
      <w:tr w:rsidR="00BF614F" w:rsidRPr="00BF614F" w14:paraId="6246A627" w14:textId="77777777" w:rsidTr="00BF614F">
        <w:trPr>
          <w:trHeight w:val="300"/>
        </w:trPr>
        <w:tc>
          <w:tcPr>
            <w:tcW w:w="3460" w:type="dxa"/>
            <w:shd w:val="clear" w:color="auto" w:fill="auto"/>
            <w:noWrap/>
            <w:vAlign w:val="bottom"/>
            <w:hideMark/>
          </w:tcPr>
          <w:p w14:paraId="14537BA5" w14:textId="77777777" w:rsidR="00BF614F" w:rsidRPr="00BF614F" w:rsidRDefault="00874D0D" w:rsidP="00BF614F">
            <w:pPr>
              <w:rPr>
                <w:rFonts w:ascii="Calibri" w:hAnsi="Calibri"/>
                <w:color w:val="000000"/>
                <w:sz w:val="22"/>
                <w:szCs w:val="22"/>
                <w:lang w:val="en-AU" w:eastAsia="en-AU"/>
              </w:rPr>
            </w:pPr>
            <w:hyperlink r:id="rId17" w:history="1">
              <w:r w:rsidR="00BF614F" w:rsidRPr="00BF614F">
                <w:rPr>
                  <w:rFonts w:ascii="Calibri" w:hAnsi="Calibri"/>
                  <w:color w:val="000000"/>
                  <w:sz w:val="22"/>
                  <w:szCs w:val="22"/>
                  <w:lang w:val="en-AU" w:eastAsia="en-AU"/>
                </w:rPr>
                <w:t>ken.wyatt.mp@aph.gov.au</w:t>
              </w:r>
            </w:hyperlink>
          </w:p>
        </w:tc>
        <w:tc>
          <w:tcPr>
            <w:tcW w:w="7172" w:type="dxa"/>
            <w:shd w:val="clear" w:color="auto" w:fill="auto"/>
            <w:noWrap/>
            <w:vAlign w:val="bottom"/>
            <w:hideMark/>
          </w:tcPr>
          <w:p w14:paraId="61BB1CA4"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Minister for Snr Australians and Aged Care, Minister for Indigenous Health</w:t>
            </w:r>
          </w:p>
        </w:tc>
      </w:tr>
      <w:tr w:rsidR="00BF614F" w:rsidRPr="00BF614F" w14:paraId="1148152A" w14:textId="77777777" w:rsidTr="00BF614F">
        <w:trPr>
          <w:trHeight w:val="300"/>
        </w:trPr>
        <w:tc>
          <w:tcPr>
            <w:tcW w:w="3460" w:type="dxa"/>
            <w:shd w:val="clear" w:color="auto" w:fill="auto"/>
            <w:noWrap/>
            <w:vAlign w:val="bottom"/>
            <w:hideMark/>
          </w:tcPr>
          <w:p w14:paraId="4B61198F" w14:textId="77777777" w:rsidR="00BF614F" w:rsidRPr="00BF614F" w:rsidRDefault="00874D0D" w:rsidP="00BF614F">
            <w:pPr>
              <w:rPr>
                <w:rFonts w:ascii="Calibri" w:hAnsi="Calibri"/>
                <w:color w:val="0563C1"/>
                <w:sz w:val="22"/>
                <w:szCs w:val="22"/>
                <w:u w:val="single"/>
                <w:lang w:val="en-AU" w:eastAsia="en-AU"/>
              </w:rPr>
            </w:pPr>
            <w:hyperlink r:id="rId18" w:history="1">
              <w:r w:rsidR="00BF614F" w:rsidRPr="00BF614F">
                <w:rPr>
                  <w:rFonts w:ascii="Calibri" w:hAnsi="Calibri"/>
                  <w:color w:val="0563C1"/>
                  <w:sz w:val="22"/>
                  <w:szCs w:val="22"/>
                  <w:u w:val="single"/>
                  <w:lang w:val="en-AU" w:eastAsia="en-AU"/>
                </w:rPr>
                <w:t>senator.carr@aph.gov.au</w:t>
              </w:r>
            </w:hyperlink>
          </w:p>
        </w:tc>
        <w:tc>
          <w:tcPr>
            <w:tcW w:w="7172" w:type="dxa"/>
            <w:shd w:val="clear" w:color="auto" w:fill="auto"/>
            <w:noWrap/>
            <w:vAlign w:val="bottom"/>
            <w:hideMark/>
          </w:tcPr>
          <w:p w14:paraId="671E524C"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Shadow Minister for Innovation, Industry, Science and Research</w:t>
            </w:r>
          </w:p>
        </w:tc>
      </w:tr>
      <w:tr w:rsidR="00BF614F" w:rsidRPr="00BF614F" w14:paraId="55BD8DF4" w14:textId="77777777" w:rsidTr="00BF614F">
        <w:trPr>
          <w:trHeight w:val="300"/>
        </w:trPr>
        <w:tc>
          <w:tcPr>
            <w:tcW w:w="3460" w:type="dxa"/>
            <w:shd w:val="clear" w:color="auto" w:fill="auto"/>
            <w:noWrap/>
            <w:vAlign w:val="bottom"/>
            <w:hideMark/>
          </w:tcPr>
          <w:p w14:paraId="1560A0C9" w14:textId="77777777" w:rsidR="00BF614F" w:rsidRPr="00BF614F" w:rsidRDefault="00874D0D" w:rsidP="00BF614F">
            <w:pPr>
              <w:rPr>
                <w:rFonts w:ascii="Calibri" w:hAnsi="Calibri"/>
                <w:color w:val="0563C1"/>
                <w:sz w:val="22"/>
                <w:szCs w:val="22"/>
                <w:u w:val="single"/>
                <w:lang w:val="en-AU" w:eastAsia="en-AU"/>
              </w:rPr>
            </w:pPr>
            <w:hyperlink r:id="rId19" w:history="1">
              <w:r w:rsidR="00BF614F" w:rsidRPr="00BF614F">
                <w:rPr>
                  <w:rFonts w:ascii="Calibri" w:hAnsi="Calibri"/>
                  <w:color w:val="0563C1"/>
                  <w:sz w:val="22"/>
                  <w:szCs w:val="22"/>
                  <w:u w:val="single"/>
                  <w:lang w:val="en-AU" w:eastAsia="en-AU"/>
                </w:rPr>
                <w:t>Senator.cormann@aph.gov.au</w:t>
              </w:r>
            </w:hyperlink>
          </w:p>
        </w:tc>
        <w:tc>
          <w:tcPr>
            <w:tcW w:w="7172" w:type="dxa"/>
            <w:shd w:val="clear" w:color="auto" w:fill="auto"/>
            <w:noWrap/>
            <w:vAlign w:val="bottom"/>
            <w:hideMark/>
          </w:tcPr>
          <w:p w14:paraId="3704FF29" w14:textId="77777777" w:rsidR="00BF614F" w:rsidRPr="00BF614F" w:rsidRDefault="00BF614F" w:rsidP="00BF614F">
            <w:pPr>
              <w:rPr>
                <w:rFonts w:ascii="Calibri" w:hAnsi="Calibri"/>
                <w:color w:val="000000"/>
                <w:sz w:val="22"/>
                <w:szCs w:val="22"/>
                <w:lang w:val="en-AU" w:eastAsia="en-AU"/>
              </w:rPr>
            </w:pPr>
            <w:r w:rsidRPr="00BF614F">
              <w:rPr>
                <w:rFonts w:ascii="Calibri" w:hAnsi="Calibri"/>
                <w:color w:val="000000"/>
                <w:sz w:val="22"/>
                <w:szCs w:val="22"/>
                <w:lang w:val="en-AU" w:eastAsia="en-AU"/>
              </w:rPr>
              <w:t>Minister for Finance and Public Service</w:t>
            </w:r>
          </w:p>
        </w:tc>
      </w:tr>
    </w:tbl>
    <w:p w14:paraId="10BFCDEA" w14:textId="77777777" w:rsidR="00A54BCC" w:rsidRPr="005600C1" w:rsidRDefault="00A54BCC" w:rsidP="00A54BCC">
      <w:pPr>
        <w:autoSpaceDE w:val="0"/>
        <w:autoSpaceDN w:val="0"/>
        <w:adjustRightInd w:val="0"/>
        <w:jc w:val="both"/>
        <w:rPr>
          <w:rFonts w:asciiTheme="majorBidi" w:hAnsiTheme="majorBidi" w:cstheme="majorBidi"/>
          <w:sz w:val="22"/>
          <w:szCs w:val="22"/>
        </w:rPr>
      </w:pPr>
    </w:p>
    <w:sectPr w:rsidR="00A54BCC" w:rsidRPr="005600C1" w:rsidSect="009D1FC9">
      <w:pgSz w:w="12240" w:h="15840"/>
      <w:pgMar w:top="899" w:right="474"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AC0"/>
    <w:multiLevelType w:val="hybridMultilevel"/>
    <w:tmpl w:val="6CA20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E2DE5"/>
    <w:multiLevelType w:val="hybridMultilevel"/>
    <w:tmpl w:val="BAB09DC2"/>
    <w:lvl w:ilvl="0" w:tplc="0C09000F">
      <w:start w:val="1"/>
      <w:numFmt w:val="decimal"/>
      <w:lvlText w:val="%1."/>
      <w:lvlJc w:val="left"/>
      <w:pPr>
        <w:tabs>
          <w:tab w:val="num" w:pos="720"/>
        </w:tabs>
        <w:ind w:left="720" w:hanging="360"/>
      </w:pPr>
      <w:rPr>
        <w:rFonts w:hint="default"/>
      </w:rPr>
    </w:lvl>
    <w:lvl w:ilvl="1" w:tplc="8F8EB29C">
      <w:start w:val="1"/>
      <w:numFmt w:val="bullet"/>
      <w:lvlText w:val=""/>
      <w:lvlJc w:val="left"/>
      <w:pPr>
        <w:tabs>
          <w:tab w:val="num" w:pos="1440"/>
        </w:tabs>
        <w:ind w:left="1440" w:hanging="360"/>
      </w:pPr>
      <w:rPr>
        <w:rFonts w:ascii="Symbol" w:hAnsi="Symbol" w:hint="default"/>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C900761"/>
    <w:multiLevelType w:val="hybridMultilevel"/>
    <w:tmpl w:val="85C2DA1C"/>
    <w:lvl w:ilvl="0" w:tplc="4CB66A2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13557"/>
    <w:multiLevelType w:val="hybridMultilevel"/>
    <w:tmpl w:val="99F6FD3C"/>
    <w:lvl w:ilvl="0" w:tplc="8F8EB29C">
      <w:start w:val="1"/>
      <w:numFmt w:val="bullet"/>
      <w:lvlText w:val=""/>
      <w:lvlJc w:val="left"/>
      <w:pPr>
        <w:tabs>
          <w:tab w:val="num" w:pos="720"/>
        </w:tabs>
        <w:ind w:left="720" w:hanging="360"/>
      </w:pPr>
      <w:rPr>
        <w:rFonts w:ascii="Symbol" w:hAnsi="Symbol" w:hint="default"/>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259FF"/>
    <w:multiLevelType w:val="hybridMultilevel"/>
    <w:tmpl w:val="8DCA1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40291"/>
    <w:multiLevelType w:val="hybridMultilevel"/>
    <w:tmpl w:val="6750BF4C"/>
    <w:lvl w:ilvl="0" w:tplc="4CB66A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A3E4E"/>
    <w:multiLevelType w:val="hybridMultilevel"/>
    <w:tmpl w:val="0586622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F41BE7"/>
    <w:multiLevelType w:val="hybridMultilevel"/>
    <w:tmpl w:val="4CCCA2BE"/>
    <w:lvl w:ilvl="0" w:tplc="4CB66A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B963B6"/>
    <w:multiLevelType w:val="hybridMultilevel"/>
    <w:tmpl w:val="0584FB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9930C4E"/>
    <w:multiLevelType w:val="hybridMultilevel"/>
    <w:tmpl w:val="5A9A3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5"/>
  </w:num>
  <w:num w:numId="6">
    <w:abstractNumId w:val="2"/>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02"/>
    <w:rsid w:val="00043E5E"/>
    <w:rsid w:val="00054C7D"/>
    <w:rsid w:val="00091310"/>
    <w:rsid w:val="000A5628"/>
    <w:rsid w:val="000E0606"/>
    <w:rsid w:val="00114996"/>
    <w:rsid w:val="00142912"/>
    <w:rsid w:val="001A6DA3"/>
    <w:rsid w:val="001B5522"/>
    <w:rsid w:val="001D5FD2"/>
    <w:rsid w:val="00223763"/>
    <w:rsid w:val="00224429"/>
    <w:rsid w:val="00227CF8"/>
    <w:rsid w:val="00287FAC"/>
    <w:rsid w:val="002B2230"/>
    <w:rsid w:val="002D32BB"/>
    <w:rsid w:val="003D778B"/>
    <w:rsid w:val="004365CE"/>
    <w:rsid w:val="004544E9"/>
    <w:rsid w:val="00491074"/>
    <w:rsid w:val="004C08A1"/>
    <w:rsid w:val="005600C1"/>
    <w:rsid w:val="0059457F"/>
    <w:rsid w:val="005A1841"/>
    <w:rsid w:val="005A6377"/>
    <w:rsid w:val="005B5D76"/>
    <w:rsid w:val="005B7117"/>
    <w:rsid w:val="005E6B13"/>
    <w:rsid w:val="00712AB5"/>
    <w:rsid w:val="00715DD4"/>
    <w:rsid w:val="00752E43"/>
    <w:rsid w:val="0078733A"/>
    <w:rsid w:val="007B5B22"/>
    <w:rsid w:val="007E1F08"/>
    <w:rsid w:val="007F19D3"/>
    <w:rsid w:val="00842ABA"/>
    <w:rsid w:val="00857A84"/>
    <w:rsid w:val="008626DD"/>
    <w:rsid w:val="00874D0D"/>
    <w:rsid w:val="00876571"/>
    <w:rsid w:val="00880A55"/>
    <w:rsid w:val="008F5C02"/>
    <w:rsid w:val="008F7445"/>
    <w:rsid w:val="008F746C"/>
    <w:rsid w:val="0092229C"/>
    <w:rsid w:val="00943392"/>
    <w:rsid w:val="009D1FC9"/>
    <w:rsid w:val="009E4DDA"/>
    <w:rsid w:val="00A218CE"/>
    <w:rsid w:val="00A22326"/>
    <w:rsid w:val="00A35561"/>
    <w:rsid w:val="00A54BCC"/>
    <w:rsid w:val="00A56F68"/>
    <w:rsid w:val="00A663C4"/>
    <w:rsid w:val="00A75AF6"/>
    <w:rsid w:val="00A85C1F"/>
    <w:rsid w:val="00A86074"/>
    <w:rsid w:val="00AB5C0D"/>
    <w:rsid w:val="00AB7A87"/>
    <w:rsid w:val="00AC18D6"/>
    <w:rsid w:val="00AD36E8"/>
    <w:rsid w:val="00AF69B2"/>
    <w:rsid w:val="00B9520C"/>
    <w:rsid w:val="00BE39E8"/>
    <w:rsid w:val="00BE47AE"/>
    <w:rsid w:val="00BF614F"/>
    <w:rsid w:val="00C324FC"/>
    <w:rsid w:val="00C349E6"/>
    <w:rsid w:val="00C54EB0"/>
    <w:rsid w:val="00C64B32"/>
    <w:rsid w:val="00C86155"/>
    <w:rsid w:val="00CA795E"/>
    <w:rsid w:val="00CD4165"/>
    <w:rsid w:val="00D4200A"/>
    <w:rsid w:val="00D80383"/>
    <w:rsid w:val="00DC7EBC"/>
    <w:rsid w:val="00E14A93"/>
    <w:rsid w:val="00E62A2D"/>
    <w:rsid w:val="00EA519E"/>
    <w:rsid w:val="00EC241B"/>
    <w:rsid w:val="00EC63DF"/>
    <w:rsid w:val="00F7428A"/>
    <w:rsid w:val="00F777F7"/>
    <w:rsid w:val="00FA79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6253"/>
  <w15:chartTrackingRefBased/>
  <w15:docId w15:val="{BE44E1DE-5460-4BBD-81A9-33D6BE33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4BCC"/>
    <w:rPr>
      <w:color w:val="0000FF"/>
      <w:u w:val="single"/>
    </w:rPr>
  </w:style>
  <w:style w:type="paragraph" w:styleId="DocumentMap">
    <w:name w:val="Document Map"/>
    <w:basedOn w:val="Normal"/>
    <w:semiHidden/>
    <w:rsid w:val="004365CE"/>
    <w:pPr>
      <w:shd w:val="clear" w:color="auto" w:fill="000080"/>
    </w:pPr>
    <w:rPr>
      <w:rFonts w:ascii="Tahoma" w:hAnsi="Tahoma" w:cs="Tahoma"/>
      <w:sz w:val="20"/>
      <w:szCs w:val="20"/>
    </w:rPr>
  </w:style>
  <w:style w:type="paragraph" w:styleId="NormalWeb">
    <w:name w:val="Normal (Web)"/>
    <w:basedOn w:val="Normal"/>
    <w:rsid w:val="00A85C1F"/>
    <w:pPr>
      <w:spacing w:before="100" w:beforeAutospacing="1" w:after="100" w:afterAutospacing="1"/>
    </w:pPr>
    <w:rPr>
      <w:lang w:val="en-AU" w:eastAsia="en-AU"/>
    </w:rPr>
  </w:style>
  <w:style w:type="table" w:styleId="TableGrid">
    <w:name w:val="Table Grid"/>
    <w:basedOn w:val="TableNormal"/>
    <w:rsid w:val="003D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7EBC"/>
    <w:rPr>
      <w:rFonts w:ascii="Tahoma" w:hAnsi="Tahoma" w:cs="Tahoma"/>
      <w:sz w:val="16"/>
      <w:szCs w:val="16"/>
    </w:rPr>
  </w:style>
  <w:style w:type="character" w:customStyle="1" w:styleId="BalloonTextChar">
    <w:name w:val="Balloon Text Char"/>
    <w:link w:val="BalloonText"/>
    <w:rsid w:val="00DC7EBC"/>
    <w:rPr>
      <w:rFonts w:ascii="Tahoma" w:hAnsi="Tahoma" w:cs="Tahoma"/>
      <w:sz w:val="16"/>
      <w:szCs w:val="16"/>
      <w:lang w:val="en-US" w:eastAsia="en-US"/>
    </w:rPr>
  </w:style>
  <w:style w:type="character" w:styleId="CommentReference">
    <w:name w:val="annotation reference"/>
    <w:basedOn w:val="DefaultParagraphFont"/>
    <w:rsid w:val="0078733A"/>
    <w:rPr>
      <w:sz w:val="16"/>
      <w:szCs w:val="16"/>
    </w:rPr>
  </w:style>
  <w:style w:type="paragraph" w:styleId="CommentText">
    <w:name w:val="annotation text"/>
    <w:basedOn w:val="Normal"/>
    <w:link w:val="CommentTextChar"/>
    <w:rsid w:val="0078733A"/>
    <w:rPr>
      <w:sz w:val="20"/>
      <w:szCs w:val="20"/>
    </w:rPr>
  </w:style>
  <w:style w:type="character" w:customStyle="1" w:styleId="CommentTextChar">
    <w:name w:val="Comment Text Char"/>
    <w:basedOn w:val="DefaultParagraphFont"/>
    <w:link w:val="CommentText"/>
    <w:rsid w:val="0078733A"/>
    <w:rPr>
      <w:lang w:val="en-US" w:eastAsia="en-US"/>
    </w:rPr>
  </w:style>
  <w:style w:type="paragraph" w:styleId="CommentSubject">
    <w:name w:val="annotation subject"/>
    <w:basedOn w:val="CommentText"/>
    <w:next w:val="CommentText"/>
    <w:link w:val="CommentSubjectChar"/>
    <w:rsid w:val="0078733A"/>
    <w:rPr>
      <w:b/>
      <w:bCs/>
    </w:rPr>
  </w:style>
  <w:style w:type="character" w:customStyle="1" w:styleId="CommentSubjectChar">
    <w:name w:val="Comment Subject Char"/>
    <w:basedOn w:val="CommentTextChar"/>
    <w:link w:val="CommentSubject"/>
    <w:rsid w:val="0078733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4062">
      <w:bodyDiv w:val="1"/>
      <w:marLeft w:val="0"/>
      <w:marRight w:val="0"/>
      <w:marTop w:val="0"/>
      <w:marBottom w:val="0"/>
      <w:divBdr>
        <w:top w:val="none" w:sz="0" w:space="0" w:color="auto"/>
        <w:left w:val="none" w:sz="0" w:space="0" w:color="auto"/>
        <w:bottom w:val="none" w:sz="0" w:space="0" w:color="auto"/>
        <w:right w:val="none" w:sz="0" w:space="0" w:color="auto"/>
      </w:divBdr>
    </w:div>
    <w:div w:id="1566572805">
      <w:bodyDiv w:val="1"/>
      <w:marLeft w:val="0"/>
      <w:marRight w:val="0"/>
      <w:marTop w:val="0"/>
      <w:marBottom w:val="0"/>
      <w:divBdr>
        <w:top w:val="none" w:sz="0" w:space="0" w:color="auto"/>
        <w:left w:val="none" w:sz="0" w:space="0" w:color="auto"/>
        <w:bottom w:val="none" w:sz="0" w:space="0" w:color="auto"/>
        <w:right w:val="none" w:sz="0" w:space="0" w:color="auto"/>
      </w:divBdr>
    </w:div>
    <w:div w:id="18091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King.MP@aph.gov.au" TargetMode="External"/><Relationship Id="rId13" Type="http://schemas.openxmlformats.org/officeDocument/2006/relationships/hyperlink" Target="mailto:josh.frydenberg.mp@aph.gov.au" TargetMode="External"/><Relationship Id="rId18" Type="http://schemas.openxmlformats.org/officeDocument/2006/relationships/hyperlink" Target="mailto:senator.carr@aph.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ulie.Collins.MP@aph.gov.au" TargetMode="External"/><Relationship Id="rId12" Type="http://schemas.openxmlformats.org/officeDocument/2006/relationships/hyperlink" Target="mailto:paul.fletcher.MP@aph.gov.au" TargetMode="External"/><Relationship Id="rId17" Type="http://schemas.openxmlformats.org/officeDocument/2006/relationships/hyperlink" Target="mailto:ken.wyatt.mp@aph.gov.au" TargetMode="External"/><Relationship Id="rId2" Type="http://schemas.openxmlformats.org/officeDocument/2006/relationships/styles" Target="styles.xml"/><Relationship Id="rId16" Type="http://schemas.openxmlformats.org/officeDocument/2006/relationships/hyperlink" Target="mailto:dan.tehan.mp@aph.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im.chalmers.MP@aph.gov.au" TargetMode="External"/><Relationship Id="rId11" Type="http://schemas.openxmlformats.org/officeDocument/2006/relationships/hyperlink" Target="mailto:karen.andrews.mp@aph.gov.au" TargetMode="External"/><Relationship Id="rId5" Type="http://schemas.openxmlformats.org/officeDocument/2006/relationships/hyperlink" Target="mailto:Chris.Bowen.MP@aph.gov.au" TargetMode="External"/><Relationship Id="rId15" Type="http://schemas.openxmlformats.org/officeDocument/2006/relationships/hyperlink" Target="https://www.pm.gov.au/contact-your-pm" TargetMode="External"/><Relationship Id="rId10" Type="http://schemas.openxmlformats.org/officeDocument/2006/relationships/hyperlink" Target="mailto:Bill.Shorten.MP@aph.gov.au" TargetMode="External"/><Relationship Id="rId19" Type="http://schemas.openxmlformats.org/officeDocument/2006/relationships/hyperlink" Target="mailto:Senator.cormann@aph.gov.au" TargetMode="External"/><Relationship Id="rId4" Type="http://schemas.openxmlformats.org/officeDocument/2006/relationships/webSettings" Target="webSettings.xml"/><Relationship Id="rId9" Type="http://schemas.openxmlformats.org/officeDocument/2006/relationships/hyperlink" Target="mailto:Tanya.Plibersek.MP@aph.gov.au" TargetMode="External"/><Relationship Id="rId14" Type="http://schemas.openxmlformats.org/officeDocument/2006/relationships/hyperlink" Target="mailto:greg.hunt.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ASMR draft letter April 2005</vt:lpstr>
    </vt:vector>
  </TitlesOfParts>
  <Company>PHIMR</Company>
  <LinksUpToDate>false</LinksUpToDate>
  <CharactersWithSpaces>4819</CharactersWithSpaces>
  <SharedDoc>false</SharedDoc>
  <HLinks>
    <vt:vector size="96" baseType="variant">
      <vt:variant>
        <vt:i4>786548</vt:i4>
      </vt:variant>
      <vt:variant>
        <vt:i4>48</vt:i4>
      </vt:variant>
      <vt:variant>
        <vt:i4>0</vt:i4>
      </vt:variant>
      <vt:variant>
        <vt:i4>5</vt:i4>
      </vt:variant>
      <vt:variant>
        <vt:lpwstr>mailto:andrew.wilkie.mp@aph.gov.au</vt:lpwstr>
      </vt:variant>
      <vt:variant>
        <vt:lpwstr/>
      </vt:variant>
      <vt:variant>
        <vt:i4>7340126</vt:i4>
      </vt:variant>
      <vt:variant>
        <vt:i4>45</vt:i4>
      </vt:variant>
      <vt:variant>
        <vt:i4>0</vt:i4>
      </vt:variant>
      <vt:variant>
        <vt:i4>5</vt:i4>
      </vt:variant>
      <vt:variant>
        <vt:lpwstr>mailto:senator.mason@aph.gov.au</vt:lpwstr>
      </vt:variant>
      <vt:variant>
        <vt:lpwstr/>
      </vt:variant>
      <vt:variant>
        <vt:i4>8323092</vt:i4>
      </vt:variant>
      <vt:variant>
        <vt:i4>42</vt:i4>
      </vt:variant>
      <vt:variant>
        <vt:i4>0</vt:i4>
      </vt:variant>
      <vt:variant>
        <vt:i4>5</vt:i4>
      </vt:variant>
      <vt:variant>
        <vt:lpwstr>mailto:Mark.Butler.MP@aph.gov.au</vt:lpwstr>
      </vt:variant>
      <vt:variant>
        <vt:lpwstr/>
      </vt:variant>
      <vt:variant>
        <vt:i4>1704059</vt:i4>
      </vt:variant>
      <vt:variant>
        <vt:i4>39</vt:i4>
      </vt:variant>
      <vt:variant>
        <vt:i4>0</vt:i4>
      </vt:variant>
      <vt:variant>
        <vt:i4>5</vt:i4>
      </vt:variant>
      <vt:variant>
        <vt:lpwstr>mailto:Bill.Shorten.MP@aph.gov.au</vt:lpwstr>
      </vt:variant>
      <vt:variant>
        <vt:lpwstr/>
      </vt:variant>
      <vt:variant>
        <vt:i4>7340051</vt:i4>
      </vt:variant>
      <vt:variant>
        <vt:i4>36</vt:i4>
      </vt:variant>
      <vt:variant>
        <vt:i4>0</vt:i4>
      </vt:variant>
      <vt:variant>
        <vt:i4>5</vt:i4>
      </vt:variant>
      <vt:variant>
        <vt:lpwstr>mailto:Greg.Combet.MP@aph.gov.au</vt:lpwstr>
      </vt:variant>
      <vt:variant>
        <vt:lpwstr/>
      </vt:variant>
      <vt:variant>
        <vt:i4>4980852</vt:i4>
      </vt:variant>
      <vt:variant>
        <vt:i4>33</vt:i4>
      </vt:variant>
      <vt:variant>
        <vt:i4>0</vt:i4>
      </vt:variant>
      <vt:variant>
        <vt:i4>5</vt:i4>
      </vt:variant>
      <vt:variant>
        <vt:lpwstr>mailto:JMacklin.MP@aph.gov.au</vt:lpwstr>
      </vt:variant>
      <vt:variant>
        <vt:lpwstr/>
      </vt:variant>
      <vt:variant>
        <vt:i4>3801154</vt:i4>
      </vt:variant>
      <vt:variant>
        <vt:i4>30</vt:i4>
      </vt:variant>
      <vt:variant>
        <vt:i4>0</vt:i4>
      </vt:variant>
      <vt:variant>
        <vt:i4>5</vt:i4>
      </vt:variant>
      <vt:variant>
        <vt:lpwstr>mailto:Tanya.Plibersek.MP@aph.gov.au</vt:lpwstr>
      </vt:variant>
      <vt:variant>
        <vt:lpwstr/>
      </vt:variant>
      <vt:variant>
        <vt:i4>1441916</vt:i4>
      </vt:variant>
      <vt:variant>
        <vt:i4>24</vt:i4>
      </vt:variant>
      <vt:variant>
        <vt:i4>0</vt:i4>
      </vt:variant>
      <vt:variant>
        <vt:i4>5</vt:i4>
      </vt:variant>
      <vt:variant>
        <vt:lpwstr>mailto:Alan.Griffin.MP@aph.gov.au</vt:lpwstr>
      </vt:variant>
      <vt:variant>
        <vt:lpwstr/>
      </vt:variant>
      <vt:variant>
        <vt:i4>1966140</vt:i4>
      </vt:variant>
      <vt:variant>
        <vt:i4>21</vt:i4>
      </vt:variant>
      <vt:variant>
        <vt:i4>0</vt:i4>
      </vt:variant>
      <vt:variant>
        <vt:i4>5</vt:i4>
      </vt:variant>
      <vt:variant>
        <vt:lpwstr>mailto:senator.cormann@aph.gov.au</vt:lpwstr>
      </vt:variant>
      <vt:variant>
        <vt:lpwstr/>
      </vt:variant>
      <vt:variant>
        <vt:i4>1376346</vt:i4>
      </vt:variant>
      <vt:variant>
        <vt:i4>18</vt:i4>
      </vt:variant>
      <vt:variant>
        <vt:i4>0</vt:i4>
      </vt:variant>
      <vt:variant>
        <vt:i4>5</vt:i4>
      </vt:variant>
      <vt:variant>
        <vt:lpwstr>http://www.pm.gov.au/contact-your-pm</vt:lpwstr>
      </vt:variant>
      <vt:variant>
        <vt:lpwstr/>
      </vt:variant>
      <vt:variant>
        <vt:i4>1376346</vt:i4>
      </vt:variant>
      <vt:variant>
        <vt:i4>15</vt:i4>
      </vt:variant>
      <vt:variant>
        <vt:i4>0</vt:i4>
      </vt:variant>
      <vt:variant>
        <vt:i4>5</vt:i4>
      </vt:variant>
      <vt:variant>
        <vt:lpwstr>http://www.pm.gov.au/contact-your-pm</vt:lpwstr>
      </vt:variant>
      <vt:variant>
        <vt:lpwstr/>
      </vt:variant>
      <vt:variant>
        <vt:i4>720896</vt:i4>
      </vt:variant>
      <vt:variant>
        <vt:i4>12</vt:i4>
      </vt:variant>
      <vt:variant>
        <vt:i4>0</vt:i4>
      </vt:variant>
      <vt:variant>
        <vt:i4>5</vt:i4>
      </vt:variant>
      <vt:variant>
        <vt:lpwstr>http://www.asmr.org.au/Publications.html</vt:lpwstr>
      </vt:variant>
      <vt:variant>
        <vt:lpwstr/>
      </vt:variant>
      <vt:variant>
        <vt:i4>720896</vt:i4>
      </vt:variant>
      <vt:variant>
        <vt:i4>9</vt:i4>
      </vt:variant>
      <vt:variant>
        <vt:i4>0</vt:i4>
      </vt:variant>
      <vt:variant>
        <vt:i4>5</vt:i4>
      </vt:variant>
      <vt:variant>
        <vt:lpwstr>http://www.asmr.org.au/Publications.html</vt:lpwstr>
      </vt:variant>
      <vt:variant>
        <vt:lpwstr/>
      </vt:variant>
      <vt:variant>
        <vt:i4>720896</vt:i4>
      </vt:variant>
      <vt:variant>
        <vt:i4>6</vt:i4>
      </vt:variant>
      <vt:variant>
        <vt:i4>0</vt:i4>
      </vt:variant>
      <vt:variant>
        <vt:i4>5</vt:i4>
      </vt:variant>
      <vt:variant>
        <vt:lpwstr>http://www.asmr.org.au/Publications.html</vt:lpwstr>
      </vt:variant>
      <vt:variant>
        <vt:lpwstr/>
      </vt:variant>
      <vt:variant>
        <vt:i4>720896</vt:i4>
      </vt:variant>
      <vt:variant>
        <vt:i4>3</vt:i4>
      </vt:variant>
      <vt:variant>
        <vt:i4>0</vt:i4>
      </vt:variant>
      <vt:variant>
        <vt:i4>5</vt:i4>
      </vt:variant>
      <vt:variant>
        <vt:lpwstr>http://www.asmr.org.au/Publications.html</vt:lpwstr>
      </vt:variant>
      <vt:variant>
        <vt:lpwstr/>
      </vt:variant>
      <vt:variant>
        <vt:i4>2621550</vt:i4>
      </vt:variant>
      <vt:variant>
        <vt:i4>0</vt:i4>
      </vt:variant>
      <vt:variant>
        <vt:i4>0</vt:i4>
      </vt:variant>
      <vt:variant>
        <vt:i4>5</vt:i4>
      </vt:variant>
      <vt:variant>
        <vt:lpwstr>http://www.treasury.gov.au/igr2010/default.asp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ASMR draft letter April 2005</dc:title>
  <dc:subject/>
  <dc:creator>Jock Findlay</dc:creator>
  <cp:keywords/>
  <cp:lastModifiedBy>Cath</cp:lastModifiedBy>
  <cp:revision>3</cp:revision>
  <cp:lastPrinted>2012-08-01T01:58:00Z</cp:lastPrinted>
  <dcterms:created xsi:type="dcterms:W3CDTF">2019-05-01T03:52:00Z</dcterms:created>
  <dcterms:modified xsi:type="dcterms:W3CDTF">2019-05-02T02:11:00Z</dcterms:modified>
</cp:coreProperties>
</file>